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兴庆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综合执法局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今冬明春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重大事故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灾害隐患排查整治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专项行动方案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综合执法局按照《兴庆区今冬明春重大事故灾害隐患排查整治专项行动方案》要求，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，决定开展今冬明春重大事故灾害隐患排查整治专项行动。特制定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方案如下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工作目标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u w:val="none"/>
          <w:lang w:eastAsia="zh-CN"/>
        </w:rPr>
        <w:t>深入分析研判岁末年初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u w:val="none"/>
          <w:lang w:val="en-US" w:eastAsia="zh-CN"/>
        </w:rPr>
        <w:t>燃气领域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u w:val="none"/>
          <w:lang w:val="en-US" w:eastAsia="zh-CN"/>
        </w:rPr>
        <w:t>自然灾害防范相关工作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u w:val="none"/>
          <w:lang w:eastAsia="zh-CN"/>
        </w:rPr>
        <w:t>，增强安全防范和灾害防治工作预见性、前瞻性和主动性，结合安全生产治本攻坚三年行动、容易被忽视的小部位专项整治等行动，聚焦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u w:val="none"/>
          <w:lang w:val="en-US" w:eastAsia="zh-CN"/>
        </w:rPr>
        <w:t>重点行业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u w:val="none"/>
          <w:lang w:eastAsia="zh-CN"/>
        </w:rPr>
        <w:t>的风险防控和灾害防御，深入开展安全生产问题隐患大排查、大起底、大整治，着力消除一批事故隐患，及时化解苗头性风险、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u w:val="none"/>
          <w:lang w:val="en-US" w:eastAsia="zh-CN"/>
        </w:rPr>
        <w:t>集中消除一批安全隐患，防范一批风险灾害，</w:t>
      </w:r>
      <w:r>
        <w:rPr>
          <w:rFonts w:hint="default" w:ascii="Times New Roman" w:hAnsi="Times New Roman" w:eastAsia="仿宋_GB2312" w:cs="Times New Roman"/>
          <w:color w:val="auto"/>
          <w:kern w:val="32"/>
          <w:sz w:val="32"/>
          <w:szCs w:val="32"/>
          <w:u w:val="none"/>
          <w:lang w:eastAsia="zh-CN"/>
        </w:rPr>
        <w:t>确保今冬明春辖区安全生产和自然灾害防治形势持续稳定。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6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二、时间安排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即日起至2025年3月底。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6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三、组织领导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为确保此次专项行动顺利开展，综合执法局成立专项行动领导小组：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组  长：杜新艳  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副组长：石太景  副局长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张  鹏  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领导小组下设办公室，办公室主任由马文武同志担任，李霞同志具体负责方案的制定，协调，资料收集、数据上报等工作。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6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、整治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内容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6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突出抓好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重点行业领域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安全生产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推进安全生产治本攻坚三年行动，督促学好用好重大事故隐患判定标准，深化重点行业领域排查整治，持续推动重大事故隐患动态清零。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消防领域。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配合消防部门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入开展冬春火灾防控专项行动，加强重点场所、多业态混合生产经营场所火灾隐患排查整治，组织开展消防安全联合执法检查，全面整治违规动火用电、易燃材料装修等突出问题。巩固“畅通消防生命通道”工作治理成效，不断完善工作机制，坚持“边发现、边拆除”原则，扎实做好已拆点位的“回头看”工作，保持对堵塞、占用、封闭消防车通道和疏散通道等违法行为的高压整治态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牵头部门：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审批服务办公室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责任部门：各乡镇（街道）执法中队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6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（二）突出抓好群众身边安全风险防范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紧盯涉及人民群众安全和公共安全的重点行业领域，建立健全“一件事”全链条安全监管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机制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，严格落实各有关部门“三管三必须”责任，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明确责任分工，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切实形成监管合力。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2.燃气安全。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统筹推进燃气安全专项整治、燃气管道“带病运行”专项治理、燃气安全提升行动，突出商业综合体、餐饮经营场所等人员密集场所，组织开展燃气企业、餐饮等重点燃气用户“三件套”安装及燃气具安全隐患排查“回头看”。加快燃气管网等设施更新改造和安全运行监控预警能力建设，有效防范和遏制第三方建设施工破坏燃气管道的事故发生，确保燃气管道安全运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（牵头部门：燃气专班;责任部门：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燃气专班成员单位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电动自行车安全。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各中队按照“门前三包”相关要求，组织商户劝导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电动自行车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停放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严禁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违规占用、堵塞疏散通道和安全出口等违法违规行为。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牵头部门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环卫服务中心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责任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各乡镇（街道）执法中队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4.校园安全。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强化校园及周边燃气安全、流动摊贩违规占道经营等，强化“护学岗”工作，在特定时间组织队员对校园周边流动摊贩违规占道经营、售卖行为进行疏导；协助交警加大校园周边道路交通管控力度，坚决杜绝涉及学生的重特大道路交通事故发生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（牵头部门：直属中队，责任部门：各乡镇（街道）执法中队）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5.校外托管机构安全管理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。对辖区内学生校外托管机构进行调查摸底，查验燃气灶、天然气使用是否规范。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（牵头部门：直属中队；责任部门：各乡镇（街道）执法中队）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早（夜）市、便民市场、临时占道摊点安全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按照《兴庆区早（夜）市、便民市场、临时占道摊点安全治理细化措施》任务要求。对早（夜）市、便民市场开展安全隐患排查，重点检查电器使用、消防安全设施通道、各类证照、机动车改装、机动车报废检验等内容，强化对潜在的火灾、人员踩踏风险防范，制定相关制度和安全生产相关预案，督促企业定期开展消防应急演练。对发现的安全隐患问题，责令限期整改，坚决消除早（夜）市、便民市场存在的安全隐患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牵头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燃气供热管理办公室；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责任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各乡镇（街道）执法中队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36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突出抓好安全生产小部位专项整治行动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7.按照兴庆区安委会方案，重点排查涉及综合执法主责主业领域的小部位安全隐患，一是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重点排查本机关人员、场所、车辆安全隐患；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重点排查执法领域的安全隐患，包括“三项制度”的执行，确保不办错案。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重点排查党风廉政领域的安全隐患；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重点排查市政道路维修、环卫设备伤人、环卫工作运行过程中的安全隐患。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（牵头单位：综合管理办公室；责任单位：各队办、各镇街中队）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6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）突出抓好重大灾害风险防范应对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8.加强雨雪冰冻防范措施。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雨雪冰冻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灾害风险隐患排查，科学预置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、除冰除雪装备设备，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严防强降雪等极端天气引发的次生灾害事故。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牵头部门：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环卫服务中心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责任部门：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各队办、各乡镇、街道执法中队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6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highlight w:val="none"/>
          <w:lang w:eastAsia="zh-CN"/>
        </w:rPr>
        <w:t>）突出抓好应急准备灾害救助舆情引导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加强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应急值守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配齐配强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元旦、春节等重点时段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值班值守力量，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严格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执行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领导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干部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在岗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带班和关键岗位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24小时值班制度，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落实重大事故灾害和重要敏感突发事件“1小时内”信息报送要求，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坚决杜绝迟报、漏报、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谎报、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瞒报。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科学开展灾害评估和事故调查，依法依规严肃追责问责。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（牵头部门：综合管理办公室；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责任部门：各队办、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各乡镇、街道执法中队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eastAsia="zh-CN"/>
        </w:rPr>
        <w:t>保持应急状态。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在高风险区域和敏感时段提前预置物资装备，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常态化开展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应急预案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演练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，重大活动、重点部位、重点时段靠前部署救援力量，落实装备、物资、通信等保障措施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，高效应对处置突发情况并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强化事故灾害现场管控，严防发生二次伤害。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（牵头部门：综合管理办公室；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责任部门：各队办、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各乡镇、街道执法中队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强化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舆情监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  <w:t>控。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加强舆情监测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，主动回应社会关切，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对负面敏感信息早发现、早研判、早处置，正确引导舆论，防止事故灾害舆情风险向社会安全领域传导。扎实做好涉及安全生产和防灾减灾救灾的信访维稳工作。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牵头部门：综合管理办公室；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责任部门：各队办、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各乡镇、街道执法中队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6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）突出抓好监管执法隐患排查防控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各队办、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各乡镇、街道执法中队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要聚焦执法过程中容易引发的不稳定因素，全面梳理摸排执法环节中的隐患点、矛盾点、纠纷点，逐项提出防控措施。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严格依法行政、规范执法，强化服务意识，落实“谁执法、谁普法”责任制，在执法中体现服务，在服务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中实施监管，减少执法中的矛盾和冲突，提升一线执法人员分析、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研判、预警、化解处置风险争议的能力和水平，做好安全生产监管执法领域社会安全稳定风险防控工作。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牵头部门：综合管理办公室；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责任部门：各队办、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各乡镇、街道执法中队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firstLine="636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五、整治方式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t>（一）形成合力。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  <w:t>各队办、镇街中队在开展过程中要与本职工作紧密结合，与局部署、各镇街部署紧密结合，不另行组织开展工作（燃气专班除外）；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t>（二）专项发力。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  <w:t>燃气办公室根据兴庆区安委会制定方案，制定燃气专班专项工作方案。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三）督导检查。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为切实发挥统筹、协调、督促、推动作用，局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督查室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定期调度专项整治行动开展情况，总结成效、推广经验、通报问题；对专项行动走过场、搞形式的要通报批评，发生事故的要倒查责任。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firstLine="636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六、工作要求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（一）迅速安排落实。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各队办要按照局、镇街安排迅速开展重大事故灾害隐患排查整治工作。要结合本职工作细化工作任务，责任到人，压实工作责任。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（二）强化问题整改。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各队办要坚持问题导向，抓实整改工作。按照局、镇街安排严格落实整措施，推动问题隐患整改形成闭环，做到发现在早、处置在小着力提升排查质效，严防漏管失控引发灾事故害。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 w:bidi="ar-SA"/>
        </w:rPr>
        <w:t>（三）注重总结提升。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各队办要坚持总结提升，促进成效巩固，重视经验推广，形成长效工作机制。要注重好经验、好做法信息报送，各项数据的报送。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3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各部门分别于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2025年1月3日、3月12日前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，将专项行动工作开展情况报送局办（邮箱）。</w:t>
      </w:r>
    </w:p>
    <w:sectPr>
      <w:footerReference r:id="rId3" w:type="default"/>
      <w:pgSz w:w="11906" w:h="16838"/>
      <w:pgMar w:top="1984" w:right="1587" w:bottom="1587" w:left="1587" w:header="1417" w:footer="992" w:gutter="0"/>
      <w:pgNumType w:fmt="decimal" w:start="2"/>
      <w:cols w:space="0" w:num="1"/>
      <w:rtlGutter w:val="0"/>
      <w:docGrid w:type="linesAndChars" w:linePitch="579" w:charSpace="-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36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F97B5"/>
    <w:multiLevelType w:val="singleLevel"/>
    <w:tmpl w:val="9E5F97B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HorizontalSpacing w:val="104"/>
  <w:drawingGridVerticalSpacing w:val="156"/>
  <w:displayHorizontalDrawingGridEvery w:val="2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ODU5NTQ5NzQ5ZTFkN2YwNDZiNTc4NGMzZDk5YjAifQ=="/>
  </w:docVars>
  <w:rsids>
    <w:rsidRoot w:val="7A403615"/>
    <w:rsid w:val="066473A3"/>
    <w:rsid w:val="08646E76"/>
    <w:rsid w:val="094C486F"/>
    <w:rsid w:val="0B256970"/>
    <w:rsid w:val="0C6D38CD"/>
    <w:rsid w:val="0E117699"/>
    <w:rsid w:val="0E937D2C"/>
    <w:rsid w:val="0F952777"/>
    <w:rsid w:val="10024DB7"/>
    <w:rsid w:val="12257BCD"/>
    <w:rsid w:val="12AE465F"/>
    <w:rsid w:val="132043F8"/>
    <w:rsid w:val="1422173A"/>
    <w:rsid w:val="15F04F0D"/>
    <w:rsid w:val="1A276993"/>
    <w:rsid w:val="1A2945A3"/>
    <w:rsid w:val="1CF4108C"/>
    <w:rsid w:val="1DC7385A"/>
    <w:rsid w:val="224D70AC"/>
    <w:rsid w:val="237706DC"/>
    <w:rsid w:val="27E45486"/>
    <w:rsid w:val="28BC5807"/>
    <w:rsid w:val="2D9F3BFD"/>
    <w:rsid w:val="2E891805"/>
    <w:rsid w:val="2EA92855"/>
    <w:rsid w:val="2ED43377"/>
    <w:rsid w:val="302C4C50"/>
    <w:rsid w:val="303C3A3A"/>
    <w:rsid w:val="31912835"/>
    <w:rsid w:val="355C1F58"/>
    <w:rsid w:val="35C5162D"/>
    <w:rsid w:val="378E2935"/>
    <w:rsid w:val="390679ED"/>
    <w:rsid w:val="4024719D"/>
    <w:rsid w:val="40FB7670"/>
    <w:rsid w:val="4153125A"/>
    <w:rsid w:val="42D530D2"/>
    <w:rsid w:val="44E952E8"/>
    <w:rsid w:val="45D92B6C"/>
    <w:rsid w:val="50163130"/>
    <w:rsid w:val="502C03CE"/>
    <w:rsid w:val="520739C9"/>
    <w:rsid w:val="554C66BA"/>
    <w:rsid w:val="564B6D04"/>
    <w:rsid w:val="597C7908"/>
    <w:rsid w:val="5A5C4C83"/>
    <w:rsid w:val="5A9D4E83"/>
    <w:rsid w:val="5F20509C"/>
    <w:rsid w:val="5F4260B6"/>
    <w:rsid w:val="5FF106F9"/>
    <w:rsid w:val="60356496"/>
    <w:rsid w:val="639C2820"/>
    <w:rsid w:val="6D993D7E"/>
    <w:rsid w:val="6DA847B2"/>
    <w:rsid w:val="6EB52463"/>
    <w:rsid w:val="6FF90BDB"/>
    <w:rsid w:val="70CA0A67"/>
    <w:rsid w:val="71E24C1A"/>
    <w:rsid w:val="7254415B"/>
    <w:rsid w:val="74625B79"/>
    <w:rsid w:val="75521466"/>
    <w:rsid w:val="76850CAC"/>
    <w:rsid w:val="77044026"/>
    <w:rsid w:val="78043FC5"/>
    <w:rsid w:val="783D75F0"/>
    <w:rsid w:val="790C105B"/>
    <w:rsid w:val="7A403615"/>
    <w:rsid w:val="7BEFB78D"/>
    <w:rsid w:val="7CF36C98"/>
    <w:rsid w:val="7D0207E5"/>
    <w:rsid w:val="7E25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spacing w:after="120" w:afterLines="0" w:afterAutospacing="0"/>
      <w:ind w:left="420" w:leftChars="200" w:firstLine="420" w:firstLineChars="200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3220</Words>
  <Characters>3255</Characters>
  <Lines>0</Lines>
  <Paragraphs>0</Paragraphs>
  <TotalTime>23</TotalTime>
  <ScaleCrop>false</ScaleCrop>
  <LinksUpToDate>false</LinksUpToDate>
  <CharactersWithSpaces>3369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2021-06-11T10:09:00Z</dcterms:created>
  <dc:creator>张华宁</dc:creator>
  <cp:lastModifiedBy>kylin</cp:lastModifiedBy>
  <cp:lastPrinted>2025-02-10T10:16:00Z</cp:lastPrinted>
  <dcterms:modified xsi:type="dcterms:W3CDTF">2025-03-12T15:33:09Z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D4A1B203C725499C80E1807AEBCFE333_13</vt:lpwstr>
  </property>
  <property fmtid="{D5CDD505-2E9C-101B-9397-08002B2CF9AE}" pid="4" name="KSOTemplateDocerSaveRecord">
    <vt:lpwstr>eyJoZGlkIjoiODBmODU5NTQ5NzQ5ZTFkN2YwNDZiNTc4NGMzZDk5YjAifQ==</vt:lpwstr>
  </property>
</Properties>
</file>