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hAnsi="黑体" w:eastAsia="黑体" w:cs="黑体"/>
          <w:color w:val="000000"/>
          <w:kern w:val="0"/>
          <w:sz w:val="28"/>
          <w:szCs w:val="28"/>
          <w:lang w:val="en-US" w:eastAsia="zh-CN"/>
        </w:rPr>
      </w:pPr>
      <w:r>
        <w:rPr>
          <w:rFonts w:hint="eastAsia" w:ascii="方正小标宋_GBK" w:hAnsi="方正小标宋_GBK" w:eastAsia="方正小标宋_GBK" w:cs="方正小标宋_GBK"/>
          <w:color w:val="000000"/>
          <w:kern w:val="0"/>
          <w:sz w:val="32"/>
          <w:szCs w:val="32"/>
          <w:lang w:val="en-US" w:eastAsia="zh-CN"/>
        </w:rPr>
        <w:t>兴庆区落实“谁执法谁普法”责任制“四清单”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 xml:space="preserve">单位（签章）：                                                                     2021年 4月30日 </w:t>
      </w:r>
    </w:p>
    <w:tbl>
      <w:tblPr>
        <w:tblStyle w:val="7"/>
        <w:tblW w:w="15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839"/>
        <w:gridCol w:w="1371"/>
        <w:gridCol w:w="2190"/>
        <w:gridCol w:w="1072"/>
        <w:gridCol w:w="1588"/>
        <w:gridCol w:w="1300"/>
        <w:gridCol w:w="1425"/>
        <w:gridCol w:w="161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4"/>
                <w:szCs w:val="24"/>
                <w:vertAlign w:val="baseline"/>
                <w:lang w:val="en-US" w:eastAsia="zh-CN"/>
              </w:rPr>
            </w:pPr>
            <w:r>
              <w:rPr>
                <w:rFonts w:hint="eastAsia" w:ascii="方正小标宋_GBK" w:hAnsi="方正小标宋_GBK" w:eastAsia="方正小标宋_GBK" w:cs="方正小标宋_GBK"/>
                <w:color w:val="000000"/>
                <w:kern w:val="0"/>
                <w:sz w:val="32"/>
                <w:szCs w:val="32"/>
                <w:vertAlign w:val="baseline"/>
                <w:lang w:val="en-US" w:eastAsia="zh-CN"/>
              </w:rPr>
              <w:t>类别</w:t>
            </w:r>
          </w:p>
        </w:tc>
        <w:tc>
          <w:tcPr>
            <w:tcW w:w="321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32"/>
                <w:szCs w:val="32"/>
                <w:vertAlign w:val="baseline"/>
                <w:lang w:val="en-US" w:eastAsia="zh-CN"/>
              </w:rPr>
            </w:pPr>
            <w:r>
              <w:rPr>
                <w:rFonts w:hint="eastAsia" w:ascii="方正小标宋_GBK" w:hAnsi="方正小标宋_GBK" w:eastAsia="方正小标宋_GBK" w:cs="方正小标宋_GBK"/>
                <w:color w:val="000000"/>
                <w:kern w:val="0"/>
                <w:sz w:val="32"/>
                <w:szCs w:val="32"/>
                <w:vertAlign w:val="baseline"/>
                <w:lang w:val="en-US" w:eastAsia="zh-CN"/>
              </w:rPr>
              <w:t>内容清单</w:t>
            </w:r>
          </w:p>
        </w:tc>
        <w:tc>
          <w:tcPr>
            <w:tcW w:w="326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32"/>
                <w:szCs w:val="32"/>
                <w:vertAlign w:val="baseline"/>
                <w:lang w:val="en-US" w:eastAsia="zh-CN"/>
              </w:rPr>
            </w:pPr>
            <w:r>
              <w:rPr>
                <w:rFonts w:hint="eastAsia" w:ascii="方正小标宋_GBK" w:hAnsi="方正小标宋_GBK" w:eastAsia="方正小标宋_GBK" w:cs="方正小标宋_GBK"/>
                <w:color w:val="000000"/>
                <w:kern w:val="0"/>
                <w:sz w:val="32"/>
                <w:szCs w:val="32"/>
                <w:vertAlign w:val="baseline"/>
                <w:lang w:val="en-US" w:eastAsia="zh-CN"/>
              </w:rPr>
              <w:t>措施清单</w:t>
            </w:r>
          </w:p>
        </w:tc>
        <w:tc>
          <w:tcPr>
            <w:tcW w:w="431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32"/>
                <w:szCs w:val="32"/>
                <w:vertAlign w:val="baseline"/>
                <w:lang w:val="en-US" w:eastAsia="zh-CN"/>
              </w:rPr>
            </w:pPr>
            <w:r>
              <w:rPr>
                <w:rFonts w:hint="eastAsia" w:ascii="方正小标宋_GBK" w:hAnsi="方正小标宋_GBK" w:eastAsia="方正小标宋_GBK" w:cs="方正小标宋_GBK"/>
                <w:color w:val="000000"/>
                <w:kern w:val="0"/>
                <w:sz w:val="32"/>
                <w:szCs w:val="32"/>
                <w:vertAlign w:val="baseline"/>
                <w:lang w:val="en-US" w:eastAsia="zh-CN"/>
              </w:rPr>
              <w:t>责任清单</w:t>
            </w:r>
          </w:p>
        </w:tc>
        <w:tc>
          <w:tcPr>
            <w:tcW w:w="357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32"/>
                <w:szCs w:val="32"/>
                <w:vertAlign w:val="baseline"/>
                <w:lang w:val="en-US" w:eastAsia="zh-CN"/>
              </w:rPr>
            </w:pPr>
            <w:r>
              <w:rPr>
                <w:rFonts w:hint="eastAsia" w:ascii="方正小标宋_GBK" w:hAnsi="方正小标宋_GBK" w:eastAsia="方正小标宋_GBK" w:cs="方正小标宋_GBK"/>
                <w:color w:val="000000"/>
                <w:kern w:val="0"/>
                <w:sz w:val="32"/>
                <w:szCs w:val="32"/>
                <w:vertAlign w:val="baseline"/>
                <w:lang w:val="en-US" w:eastAsia="zh-CN"/>
              </w:rPr>
              <w:t>标准清单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4"/>
                <w:szCs w:val="24"/>
                <w:vertAlign w:val="baseline"/>
                <w:lang w:val="en-US" w:eastAsia="zh-CN"/>
              </w:rPr>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普法内容</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普法对象</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sz w:val="21"/>
                <w:szCs w:val="21"/>
                <w:vertAlign w:val="baseline"/>
                <w:lang w:eastAsia="zh-CN"/>
              </w:rPr>
              <w:t>普法推进具体措施</w:t>
            </w:r>
          </w:p>
        </w:tc>
        <w:tc>
          <w:tcPr>
            <w:tcW w:w="1072"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完成时限</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牵头责任部门</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第一责任人</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分管责任人</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color w:val="000000"/>
                <w:kern w:val="0"/>
                <w:sz w:val="21"/>
                <w:szCs w:val="21"/>
                <w:vertAlign w:val="baseline"/>
                <w:lang w:val="en-US" w:eastAsia="zh-CN"/>
              </w:rPr>
              <w:t>组织领导方面</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_GBK" w:hAnsi="方正小标宋_GBK" w:eastAsia="方正小标宋_GBK" w:cs="方正小标宋_GBK"/>
                <w:color w:val="000000"/>
                <w:kern w:val="0"/>
                <w:sz w:val="21"/>
                <w:szCs w:val="21"/>
                <w:vertAlign w:val="baseline"/>
                <w:lang w:val="en-US" w:eastAsia="zh-CN"/>
              </w:rPr>
            </w:pPr>
            <w:r>
              <w:rPr>
                <w:rFonts w:hint="eastAsia" w:ascii="方正小标宋_GBK" w:hAnsi="方正小标宋_GBK" w:eastAsia="方正小标宋_GBK" w:cs="方正小标宋_GBK"/>
                <w:vertAlign w:val="baseline"/>
                <w:lang w:eastAsia="zh-CN"/>
              </w:rPr>
              <w:t>普法工作开展方面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restart"/>
            <w:vAlign w:val="center"/>
          </w:tcPr>
          <w:p>
            <w:pPr>
              <w:jc w:val="center"/>
              <w:rPr>
                <w:rFonts w:hint="eastAsia" w:ascii="仿宋" w:hAnsi="仿宋" w:eastAsia="仿宋" w:cs="仿宋"/>
                <w:color w:val="000000"/>
                <w:kern w:val="0"/>
                <w:sz w:val="24"/>
                <w:szCs w:val="24"/>
                <w:vertAlign w:val="baseline"/>
                <w:lang w:val="en-US" w:eastAsia="zh-CN" w:bidi="ar-SA"/>
              </w:rPr>
            </w:pPr>
            <w:r>
              <w:rPr>
                <w:rFonts w:hint="eastAsia" w:ascii="仿宋" w:hAnsi="仿宋" w:eastAsia="仿宋" w:cs="仿宋"/>
                <w:color w:val="000000"/>
                <w:kern w:val="0"/>
                <w:sz w:val="24"/>
                <w:szCs w:val="24"/>
                <w:vertAlign w:val="baseline"/>
                <w:lang w:val="en-US" w:eastAsia="zh-CN" w:bidi="ar-SA"/>
              </w:rPr>
              <w:t>系统内学法</w:t>
            </w:r>
          </w:p>
        </w:tc>
        <w:tc>
          <w:tcPr>
            <w:tcW w:w="1839" w:type="dxa"/>
            <w:vAlign w:val="center"/>
          </w:tcPr>
          <w:p>
            <w:pPr>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习近平新时代中国特色社会主义思想，习近平法治思想、习近平重要讲话</w:t>
            </w:r>
            <w:r>
              <w:rPr>
                <w:rFonts w:hint="eastAsia" w:ascii="仿宋" w:hAnsi="仿宋" w:eastAsia="仿宋" w:cs="仿宋_GB2312"/>
                <w:kern w:val="0"/>
                <w:sz w:val="24"/>
              </w:rPr>
              <w:t>、</w:t>
            </w:r>
            <w:r>
              <w:rPr>
                <w:rFonts w:hint="eastAsia" w:ascii="仿宋" w:hAnsi="仿宋" w:eastAsia="仿宋" w:cs="仿宋_GB2312"/>
                <w:kern w:val="0"/>
                <w:sz w:val="24"/>
                <w:lang w:eastAsia="zh-CN"/>
              </w:rPr>
              <w:t>党史学习教育内容、《中国共产党章程》、《</w:t>
            </w:r>
            <w:r>
              <w:rPr>
                <w:rFonts w:hint="eastAsia" w:ascii="仿宋" w:hAnsi="仿宋" w:eastAsia="仿宋" w:cs="仿宋_GB2312"/>
                <w:kern w:val="0"/>
                <w:sz w:val="24"/>
                <w:lang w:val="en-US" w:eastAsia="zh-CN"/>
              </w:rPr>
              <w:t>中国共产党党内监督条例</w:t>
            </w:r>
            <w:r>
              <w:rPr>
                <w:rFonts w:hint="eastAsia" w:ascii="仿宋" w:hAnsi="仿宋" w:eastAsia="仿宋" w:cs="仿宋_GB2312"/>
                <w:kern w:val="0"/>
                <w:sz w:val="24"/>
                <w:lang w:eastAsia="zh-CN"/>
              </w:rPr>
              <w:t>》</w:t>
            </w:r>
            <w:r>
              <w:rPr>
                <w:rFonts w:hint="eastAsia" w:ascii="仿宋" w:hAnsi="仿宋" w:eastAsia="仿宋" w:cs="仿宋_GB2312"/>
                <w:kern w:val="0"/>
                <w:sz w:val="24"/>
              </w:rPr>
              <w:t>党内法规</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全体干部职工</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讲座、宣讲、专题会议、主题党日、知识竞赛等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长期实施</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党建办公室</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 薇</w:t>
            </w:r>
          </w:p>
        </w:tc>
        <w:tc>
          <w:tcPr>
            <w:tcW w:w="1611" w:type="dxa"/>
            <w:vMerge w:val="restart"/>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将普法工作纳入街道工作全局，加强经费保障，与业务工作同部署，一把手总负责，分管领导齐抓共管。</w:t>
            </w: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掌握习近平总书记系列讲话精神和党内有关法规知识，领导带头学法、全年共同学习不少于</w:t>
            </w:r>
            <w:r>
              <w:rPr>
                <w:rFonts w:hint="eastAsia" w:ascii="仿宋" w:hAnsi="仿宋" w:eastAsia="仿宋" w:cs="仿宋_GB2312"/>
                <w:kern w:val="0"/>
                <w:sz w:val="24"/>
                <w:lang w:val="en-US" w:eastAsia="zh-CN"/>
              </w:rPr>
              <w:t>4</w:t>
            </w:r>
            <w:r>
              <w:rPr>
                <w:rFonts w:hint="eastAsia" w:ascii="仿宋" w:hAnsi="仿宋" w:eastAsia="仿宋" w:cs="仿宋_GB2312"/>
                <w:kern w:val="0"/>
                <w:sz w:val="24"/>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w:t>
            </w:r>
            <w:r>
              <w:rPr>
                <w:rFonts w:hint="eastAsia" w:ascii="仿宋" w:hAnsi="仿宋" w:eastAsia="仿宋" w:cs="仿宋_GB2312"/>
                <w:kern w:val="0"/>
                <w:sz w:val="24"/>
                <w:lang w:val="en-US" w:eastAsia="zh-CN"/>
              </w:rPr>
              <w:t>中华人民共和国公务员法</w:t>
            </w:r>
            <w:r>
              <w:rPr>
                <w:rFonts w:hint="eastAsia" w:ascii="仿宋" w:hAnsi="仿宋" w:eastAsia="仿宋" w:cs="仿宋_GB2312"/>
                <w:kern w:val="0"/>
                <w:sz w:val="24"/>
                <w:lang w:eastAsia="zh-CN"/>
              </w:rPr>
              <w:t>》</w:t>
            </w:r>
            <w:r>
              <w:rPr>
                <w:rFonts w:hint="eastAsia" w:ascii="仿宋" w:hAnsi="仿宋" w:eastAsia="仿宋" w:cs="仿宋_GB2312"/>
                <w:kern w:val="0"/>
                <w:sz w:val="24"/>
              </w:rPr>
              <w:t>《</w:t>
            </w:r>
            <w:r>
              <w:rPr>
                <w:rFonts w:hint="eastAsia" w:ascii="仿宋" w:hAnsi="仿宋" w:eastAsia="仿宋" w:cs="仿宋_GB2312"/>
                <w:kern w:val="0"/>
                <w:sz w:val="24"/>
                <w:lang w:eastAsia="zh-CN"/>
              </w:rPr>
              <w:t>中华人民共和国保守国家秘密法</w:t>
            </w:r>
            <w:r>
              <w:rPr>
                <w:rFonts w:hint="eastAsia" w:ascii="仿宋" w:hAnsi="仿宋" w:eastAsia="仿宋" w:cs="仿宋_GB2312"/>
                <w:kern w:val="0"/>
                <w:sz w:val="24"/>
              </w:rPr>
              <w:t>》《</w:t>
            </w:r>
            <w:r>
              <w:rPr>
                <w:rFonts w:hint="eastAsia" w:ascii="仿宋" w:hAnsi="仿宋" w:eastAsia="仿宋" w:cs="仿宋_GB2312"/>
                <w:kern w:val="0"/>
                <w:sz w:val="24"/>
                <w:lang w:eastAsia="zh-CN"/>
              </w:rPr>
              <w:t>中华人民共和国国家安全法</w:t>
            </w:r>
            <w:r>
              <w:rPr>
                <w:rFonts w:hint="eastAsia" w:ascii="仿宋" w:hAnsi="仿宋" w:eastAsia="仿宋" w:cs="仿宋_GB2312"/>
                <w:kern w:val="0"/>
                <w:sz w:val="24"/>
              </w:rPr>
              <w:t>》《</w:t>
            </w:r>
            <w:r>
              <w:rPr>
                <w:rFonts w:hint="eastAsia" w:ascii="仿宋" w:hAnsi="仿宋" w:eastAsia="仿宋" w:cs="仿宋_GB2312"/>
                <w:kern w:val="0"/>
                <w:sz w:val="24"/>
                <w:lang w:eastAsia="zh-CN"/>
              </w:rPr>
              <w:t>中华人民共和国反间谍法</w:t>
            </w:r>
            <w:r>
              <w:rPr>
                <w:rFonts w:hint="eastAsia" w:ascii="仿宋" w:hAnsi="仿宋" w:eastAsia="仿宋" w:cs="仿宋_GB2312"/>
                <w:kern w:val="0"/>
                <w:sz w:val="24"/>
              </w:rPr>
              <w:t>》</w:t>
            </w:r>
            <w:r>
              <w:rPr>
                <w:rFonts w:hint="eastAsia" w:ascii="仿宋" w:hAnsi="仿宋" w:eastAsia="仿宋" w:cs="仿宋_GB2312"/>
                <w:kern w:val="0"/>
                <w:sz w:val="24"/>
                <w:lang w:eastAsia="zh-CN"/>
              </w:rPr>
              <w:t>《中华人民共和国行政复议法》《</w:t>
            </w:r>
            <w:r>
              <w:rPr>
                <w:rFonts w:hint="eastAsia" w:ascii="仿宋" w:hAnsi="仿宋" w:eastAsia="仿宋" w:cs="仿宋_GB2312"/>
                <w:kern w:val="0"/>
                <w:sz w:val="24"/>
                <w:lang w:val="en-US" w:eastAsia="zh-CN"/>
              </w:rPr>
              <w:t>中华人民共和国政府信息公开条例</w:t>
            </w:r>
            <w:r>
              <w:rPr>
                <w:rFonts w:hint="eastAsia" w:ascii="仿宋" w:hAnsi="仿宋" w:eastAsia="仿宋" w:cs="仿宋_GB2312"/>
                <w:kern w:val="0"/>
                <w:sz w:val="24"/>
                <w:lang w:eastAsia="zh-CN"/>
              </w:rPr>
              <w:t>》《</w:t>
            </w:r>
            <w:r>
              <w:rPr>
                <w:rFonts w:hint="eastAsia" w:ascii="仿宋" w:hAnsi="仿宋" w:eastAsia="仿宋" w:cs="仿宋_GB2312"/>
                <w:kern w:val="0"/>
                <w:sz w:val="24"/>
                <w:lang w:val="en-US" w:eastAsia="zh-CN"/>
              </w:rPr>
              <w:t>中华人民共和国公职人员政务处分法</w:t>
            </w:r>
            <w:r>
              <w:rPr>
                <w:rFonts w:hint="eastAsia" w:ascii="仿宋" w:hAnsi="仿宋" w:eastAsia="仿宋" w:cs="仿宋_GB2312"/>
                <w:kern w:val="0"/>
                <w:sz w:val="24"/>
                <w:lang w:eastAsia="zh-CN"/>
              </w:rPr>
              <w:t>》</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全体干部职工</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学习会、讲座、集中学习等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综合办公室</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周 静</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增强工作人员依法行政意识，提升依法行政工作能力；提高系统内涉密人员保密及责任意识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rPr>
              <w:t>《宪法》《</w:t>
            </w:r>
            <w:r>
              <w:rPr>
                <w:rFonts w:hint="eastAsia" w:ascii="仿宋" w:hAnsi="仿宋" w:eastAsia="仿宋" w:cs="仿宋_GB2312"/>
                <w:kern w:val="0"/>
                <w:sz w:val="24"/>
                <w:lang w:val="en-US" w:eastAsia="zh-CN"/>
              </w:rPr>
              <w:t>中</w:t>
            </w:r>
            <w:r>
              <w:rPr>
                <w:rFonts w:hint="eastAsia" w:ascii="仿宋" w:hAnsi="仿宋" w:eastAsia="仿宋" w:cs="仿宋_GB2312"/>
                <w:kern w:val="0"/>
                <w:sz w:val="24"/>
                <w:lang w:val="en-US" w:eastAsia="zh-CN"/>
              </w:rPr>
              <w:t>华人民共和国民法典</w:t>
            </w:r>
            <w:r>
              <w:rPr>
                <w:rFonts w:hint="eastAsia" w:ascii="仿宋" w:hAnsi="仿宋" w:eastAsia="仿宋" w:cs="仿宋_GB2312"/>
                <w:kern w:val="0"/>
                <w:sz w:val="24"/>
                <w:lang w:eastAsia="zh-CN"/>
              </w:rPr>
              <w:t>》相关法律法规</w:t>
            </w:r>
            <w:r>
              <w:rPr>
                <w:rFonts w:hint="eastAsia" w:ascii="仿宋" w:hAnsi="仿宋" w:eastAsia="仿宋" w:cs="仿宋_GB2312"/>
                <w:kern w:val="0"/>
                <w:sz w:val="24"/>
              </w:rPr>
              <w:t>等相关内容</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全体干部职工</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讲座、宣讲、宣讲、专题会议、培训课、等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司法所</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向 莉</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普及有关法律知识，提高本系统工作人员法治意识，提高普法能力，提升业务工作水平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中</w:t>
            </w:r>
            <w:r>
              <w:rPr>
                <w:rFonts w:hint="eastAsia" w:ascii="仿宋" w:hAnsi="仿宋" w:eastAsia="仿宋" w:cs="仿宋_GB2312"/>
                <w:kern w:val="0"/>
                <w:sz w:val="24"/>
                <w:lang w:val="en-US" w:eastAsia="zh-CN"/>
              </w:rPr>
              <w:t>华人民共和国审计法》《会计法》</w:t>
            </w:r>
            <w:r>
              <w:rPr>
                <w:rFonts w:hint="eastAsia" w:ascii="仿宋" w:hAnsi="仿宋" w:eastAsia="仿宋" w:cs="仿宋_GB2312"/>
                <w:kern w:val="0"/>
                <w:sz w:val="24"/>
              </w:rPr>
              <w:t>《财政违法行为处罚处分条例》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财务室工作人员</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培训、讲座等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财务室</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郭译之</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提高财务人员的政治意识、法律意识、责任意识，加强财务管理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中华人民共和国人民调解法</w:t>
            </w:r>
            <w:r>
              <w:rPr>
                <w:rFonts w:hint="eastAsia" w:ascii="仿宋" w:hAnsi="仿宋" w:eastAsia="仿宋" w:cs="仿宋_GB2312"/>
                <w:kern w:val="0"/>
                <w:sz w:val="24"/>
              </w:rPr>
              <w:t>》《基层法律服务所管理办法》</w:t>
            </w:r>
            <w:r>
              <w:rPr>
                <w:rFonts w:hint="eastAsia" w:ascii="仿宋" w:hAnsi="仿宋" w:eastAsia="仿宋" w:cs="仿宋_GB2312"/>
                <w:kern w:val="0"/>
                <w:sz w:val="24"/>
                <w:lang w:eastAsia="zh-CN"/>
              </w:rPr>
              <w:t>《宁夏回族自治区法律援助条例》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全体调解员</w:t>
            </w:r>
            <w:r>
              <w:rPr>
                <w:rFonts w:hint="eastAsia" w:ascii="仿宋" w:hAnsi="仿宋" w:eastAsia="仿宋" w:cs="仿宋_GB2312"/>
                <w:kern w:val="0"/>
                <w:sz w:val="24"/>
                <w:lang w:eastAsia="zh-CN"/>
              </w:rPr>
              <w:t>、司法专干</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培训、讲座等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司法所</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向 莉</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rPr>
            </w:pPr>
            <w:r>
              <w:rPr>
                <w:rFonts w:hint="eastAsia" w:ascii="仿宋" w:hAnsi="仿宋" w:eastAsia="仿宋" w:cs="仿宋_GB2312"/>
                <w:kern w:val="0"/>
                <w:sz w:val="24"/>
              </w:rPr>
              <w:t>规范本系统工作人员处理矛盾纠纷时的行为态度，以法治化及专业化的原则处理当事人矛盾纠纷，实现更好地为群众服务。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rPr>
                <w:rFonts w:hint="eastAsia" w:ascii="仿宋" w:hAnsi="仿宋" w:eastAsia="仿宋" w:cs="仿宋_GB2312"/>
                <w:kern w:val="0"/>
                <w:sz w:val="24"/>
                <w:lang w:eastAsia="zh-CN"/>
              </w:rPr>
            </w:pPr>
            <w:r>
              <w:rPr>
                <w:rFonts w:hint="eastAsia" w:ascii="仿宋" w:hAnsi="仿宋" w:eastAsia="仿宋" w:cs="仿宋_GB2312"/>
                <w:kern w:val="0"/>
                <w:sz w:val="24"/>
                <w:lang w:eastAsia="zh-CN"/>
              </w:rPr>
              <w:t>《</w:t>
            </w:r>
            <w:r>
              <w:rPr>
                <w:rFonts w:hint="eastAsia" w:ascii="仿宋" w:hAnsi="仿宋" w:eastAsia="仿宋" w:cs="仿宋_GB2312"/>
                <w:kern w:val="0"/>
                <w:sz w:val="24"/>
                <w:lang w:val="en-US" w:eastAsia="zh-CN"/>
              </w:rPr>
              <w:t>中华人民共和国行政处罚法</w:t>
            </w:r>
            <w:r>
              <w:rPr>
                <w:rFonts w:hint="eastAsia" w:ascii="仿宋" w:hAnsi="仿宋" w:eastAsia="仿宋" w:cs="仿宋_GB2312"/>
                <w:kern w:val="0"/>
                <w:sz w:val="24"/>
                <w:lang w:eastAsia="zh-CN"/>
              </w:rPr>
              <w:t>》</w:t>
            </w:r>
          </w:p>
        </w:tc>
        <w:tc>
          <w:tcPr>
            <w:tcW w:w="1371"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全体干部职工</w:t>
            </w:r>
          </w:p>
        </w:tc>
        <w:tc>
          <w:tcPr>
            <w:tcW w:w="219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培训、讲座等</w:t>
            </w:r>
          </w:p>
        </w:tc>
        <w:tc>
          <w:tcPr>
            <w:tcW w:w="1072"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综合执法办公室</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韩文龙</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提高依法行政能力及业务工作水平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rPr>
                <w:rFonts w:hint="eastAsia" w:ascii="仿宋" w:hAnsi="仿宋" w:eastAsia="仿宋" w:cs="仿宋_GB2312"/>
                <w:kern w:val="0"/>
                <w:sz w:val="24"/>
                <w:lang w:eastAsia="zh-CN"/>
              </w:rPr>
            </w:pPr>
            <w:r>
              <w:rPr>
                <w:rFonts w:hint="eastAsia" w:ascii="仿宋" w:hAnsi="仿宋" w:eastAsia="仿宋" w:cs="仿宋_GB2312"/>
                <w:kern w:val="0"/>
                <w:sz w:val="24"/>
                <w:lang w:eastAsia="zh-CN"/>
              </w:rPr>
              <w:t>国家工作人员无纸化学法和考试</w:t>
            </w:r>
          </w:p>
        </w:tc>
        <w:tc>
          <w:tcPr>
            <w:tcW w:w="1371" w:type="dxa"/>
            <w:vAlign w:val="center"/>
          </w:tcPr>
          <w:p>
            <w:pPr>
              <w:jc w:val="center"/>
              <w:rPr>
                <w:rFonts w:hint="eastAsia" w:ascii="仿宋" w:hAnsi="仿宋" w:eastAsia="仿宋" w:cs="仿宋_GB2312"/>
                <w:kern w:val="0"/>
                <w:sz w:val="24"/>
                <w:lang w:eastAsia="zh-CN"/>
              </w:rPr>
            </w:pPr>
            <w:r>
              <w:rPr>
                <w:rFonts w:hint="eastAsia" w:ascii="仿宋" w:hAnsi="仿宋" w:eastAsia="仿宋" w:cs="仿宋_GB2312"/>
                <w:kern w:val="0"/>
                <w:sz w:val="24"/>
                <w:lang w:eastAsia="zh-CN"/>
              </w:rPr>
              <w:t>街道所有国家工作人员</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网络学习、专题培训</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全年</w:t>
            </w:r>
          </w:p>
        </w:tc>
        <w:tc>
          <w:tcPr>
            <w:tcW w:w="1588" w:type="dxa"/>
            <w:vAlign w:val="center"/>
          </w:tcPr>
          <w:p>
            <w:pPr>
              <w:jc w:val="center"/>
              <w:rPr>
                <w:rFonts w:hint="eastAsia" w:ascii="仿宋" w:hAnsi="仿宋" w:eastAsia="仿宋" w:cs="仿宋_GB2312"/>
                <w:kern w:val="0"/>
                <w:sz w:val="24"/>
                <w:lang w:eastAsia="zh-CN"/>
              </w:rPr>
            </w:pPr>
            <w:r>
              <w:rPr>
                <w:rFonts w:hint="eastAsia" w:ascii="仿宋" w:hAnsi="仿宋" w:eastAsia="仿宋" w:cs="仿宋_GB2312"/>
                <w:kern w:val="0"/>
                <w:sz w:val="24"/>
                <w:lang w:eastAsia="zh-CN"/>
              </w:rPr>
              <w:t>司法所</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向 莉</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rPr>
            </w:pPr>
            <w:r>
              <w:rPr>
                <w:rFonts w:hint="eastAsia" w:ascii="仿宋" w:hAnsi="仿宋" w:eastAsia="仿宋" w:cs="仿宋_GB2312"/>
                <w:kern w:val="0"/>
                <w:sz w:val="24"/>
                <w:lang w:eastAsia="zh-CN"/>
              </w:rPr>
              <w:t>无纸化考试参考率、合格率100%，通过线上学习提高公务人员法治思维和运用法治方式解决问题的能力。确保宪法实施和监督、维护宪法权威。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社会</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r>
              <w:rPr>
                <w:rFonts w:hint="eastAsia" w:ascii="仿宋" w:hAnsi="仿宋" w:eastAsia="仿宋" w:cs="仿宋"/>
                <w:color w:val="000000"/>
                <w:kern w:val="0"/>
                <w:sz w:val="24"/>
                <w:szCs w:val="24"/>
                <w:vertAlign w:val="baseline"/>
                <w:lang w:val="en-US" w:eastAsia="zh-CN"/>
              </w:rPr>
              <w:t>普法</w:t>
            </w: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习近平新时代中国特色社会主义思想，习近平法治思想、习近平总书记关于中国特色社会主义法治建设的重要论述。《</w:t>
            </w:r>
            <w:r>
              <w:rPr>
                <w:rFonts w:hint="eastAsia" w:ascii="仿宋" w:hAnsi="仿宋" w:eastAsia="仿宋" w:cs="仿宋_GB2312"/>
                <w:kern w:val="0"/>
                <w:sz w:val="24"/>
                <w:lang w:val="en-US" w:eastAsia="zh-CN"/>
              </w:rPr>
              <w:t>中华人民共和国反家庭暴力法</w:t>
            </w:r>
            <w:r>
              <w:rPr>
                <w:rFonts w:hint="eastAsia" w:ascii="仿宋" w:hAnsi="仿宋" w:eastAsia="仿宋" w:cs="仿宋_GB2312"/>
                <w:kern w:val="0"/>
                <w:sz w:val="24"/>
                <w:lang w:eastAsia="zh-CN"/>
              </w:rPr>
              <w:t>》《</w:t>
            </w:r>
            <w:r>
              <w:rPr>
                <w:rFonts w:hint="eastAsia" w:ascii="仿宋" w:hAnsi="仿宋" w:eastAsia="仿宋" w:cs="仿宋_GB2312"/>
                <w:kern w:val="0"/>
                <w:sz w:val="24"/>
                <w:lang w:val="en-US" w:eastAsia="zh-CN"/>
              </w:rPr>
              <w:t>中华人民共和国未成年人保护法</w:t>
            </w:r>
            <w:r>
              <w:rPr>
                <w:rFonts w:hint="eastAsia" w:ascii="仿宋" w:hAnsi="仿宋" w:eastAsia="仿宋" w:cs="仿宋_GB2312"/>
                <w:kern w:val="0"/>
                <w:sz w:val="24"/>
                <w:lang w:eastAsia="zh-CN"/>
              </w:rPr>
              <w:t>》</w:t>
            </w:r>
            <w:r>
              <w:rPr>
                <w:rFonts w:hint="eastAsia" w:ascii="仿宋" w:hAnsi="仿宋" w:eastAsia="仿宋" w:cs="仿宋_GB2312"/>
                <w:kern w:val="0"/>
                <w:sz w:val="24"/>
                <w:lang w:val="en-US" w:eastAsia="zh-CN"/>
              </w:rPr>
              <w:t>《中华人民共和国国防法</w:t>
            </w:r>
          </w:p>
          <w:p>
            <w:pPr>
              <w:keepNext w:val="0"/>
              <w:keepLines w:val="0"/>
              <w:widowControl/>
              <w:suppressLineNumbers w:val="0"/>
              <w:jc w:val="left"/>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w:t>
            </w:r>
            <w:r>
              <w:rPr>
                <w:rFonts w:hint="eastAsia" w:ascii="仿宋" w:hAnsi="仿宋" w:eastAsia="仿宋" w:cs="仿宋_GB2312"/>
                <w:kern w:val="0"/>
                <w:sz w:val="24"/>
                <w:lang w:eastAsia="zh-CN"/>
              </w:rPr>
              <w:t>《</w:t>
            </w:r>
            <w:r>
              <w:rPr>
                <w:rFonts w:hint="eastAsia" w:ascii="仿宋" w:hAnsi="仿宋" w:eastAsia="仿宋" w:cs="仿宋_GB2312"/>
                <w:kern w:val="0"/>
                <w:sz w:val="24"/>
                <w:lang w:val="en-US" w:eastAsia="zh-CN"/>
              </w:rPr>
              <w:t>中华人民共和国兵役法》等相关法律法规</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讲座、宣讲、法治课、设点宣传、知识竞赛等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党建办公室</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周 静</w:t>
            </w:r>
          </w:p>
        </w:tc>
        <w:tc>
          <w:tcPr>
            <w:tcW w:w="1611" w:type="dxa"/>
            <w:vMerge w:val="restart"/>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eastAsia="zh-CN"/>
              </w:rPr>
              <w:t>将普法工作纳入本部门工作全局，与业务工作同部署。年初制定普法工作计划，年末进行总结。加强经费保障，健全以案释法制度，明确以案释法主体及任务</w:t>
            </w:r>
          </w:p>
        </w:tc>
        <w:tc>
          <w:tcPr>
            <w:tcW w:w="1968"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rPr>
              <w:t>提高</w:t>
            </w:r>
            <w:r>
              <w:rPr>
                <w:rFonts w:hint="eastAsia" w:ascii="仿宋" w:hAnsi="仿宋" w:eastAsia="仿宋" w:cs="仿宋_GB2312"/>
                <w:kern w:val="0"/>
                <w:sz w:val="24"/>
                <w:lang w:eastAsia="zh-CN"/>
              </w:rPr>
              <w:t>群众</w:t>
            </w:r>
            <w:r>
              <w:rPr>
                <w:rFonts w:hint="eastAsia" w:ascii="仿宋" w:hAnsi="仿宋" w:eastAsia="仿宋" w:cs="仿宋_GB2312"/>
                <w:kern w:val="0"/>
                <w:sz w:val="24"/>
                <w:lang w:val="en-US" w:eastAsia="zh-CN"/>
              </w:rPr>
              <w:t>学习习近平总书记系列讲话</w:t>
            </w:r>
            <w:r>
              <w:rPr>
                <w:rFonts w:hint="eastAsia" w:ascii="仿宋" w:hAnsi="仿宋" w:eastAsia="仿宋" w:cs="仿宋_GB2312"/>
                <w:kern w:val="0"/>
                <w:sz w:val="24"/>
              </w:rPr>
              <w:t>意</w:t>
            </w:r>
            <w:r>
              <w:rPr>
                <w:rFonts w:hint="eastAsia" w:ascii="仿宋" w:hAnsi="仿宋" w:eastAsia="仿宋" w:cs="仿宋_GB2312"/>
                <w:kern w:val="0"/>
                <w:sz w:val="24"/>
                <w:lang w:val="en-US" w:eastAsia="zh-CN"/>
              </w:rPr>
              <w:t>识及习近平法治思想能力。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习近平法治思想，</w:t>
            </w:r>
            <w:r>
              <w:rPr>
                <w:rFonts w:hint="eastAsia" w:ascii="仿宋" w:hAnsi="仿宋" w:eastAsia="仿宋" w:cs="仿宋_GB2312"/>
                <w:kern w:val="0"/>
                <w:sz w:val="24"/>
              </w:rPr>
              <w:t>《宪法》《</w:t>
            </w:r>
            <w:r>
              <w:rPr>
                <w:rFonts w:hint="eastAsia" w:ascii="仿宋" w:hAnsi="仿宋" w:eastAsia="仿宋" w:cs="仿宋_GB2312"/>
                <w:kern w:val="0"/>
                <w:sz w:val="24"/>
                <w:lang w:val="en-US" w:eastAsia="zh-CN"/>
              </w:rPr>
              <w:t>中华人民共和国民法典</w:t>
            </w:r>
            <w:r>
              <w:rPr>
                <w:rFonts w:hint="eastAsia" w:ascii="仿宋" w:hAnsi="仿宋" w:eastAsia="仿宋" w:cs="仿宋_GB2312"/>
                <w:kern w:val="0"/>
                <w:sz w:val="24"/>
              </w:rPr>
              <w:t>》</w:t>
            </w:r>
            <w:r>
              <w:rPr>
                <w:rFonts w:hint="eastAsia" w:ascii="仿宋" w:hAnsi="仿宋" w:eastAsia="仿宋" w:cs="仿宋_GB2312"/>
                <w:kern w:val="0"/>
                <w:sz w:val="24"/>
                <w:lang w:eastAsia="zh-CN"/>
              </w:rPr>
              <w:t>《刑法》《刑事诉讼法》</w:t>
            </w:r>
            <w:r>
              <w:rPr>
                <w:rFonts w:hint="eastAsia" w:ascii="仿宋" w:hAnsi="仿宋" w:eastAsia="仿宋" w:cs="仿宋_GB2312"/>
                <w:kern w:val="0"/>
                <w:sz w:val="24"/>
                <w:lang w:val="en-US" w:eastAsia="zh-CN"/>
              </w:rPr>
              <w:t>等</w:t>
            </w:r>
            <w:r>
              <w:rPr>
                <w:rFonts w:hint="eastAsia" w:ascii="仿宋" w:hAnsi="仿宋" w:eastAsia="仿宋" w:cs="仿宋_GB2312"/>
                <w:kern w:val="0"/>
                <w:sz w:val="24"/>
                <w:lang w:eastAsia="zh-CN"/>
              </w:rPr>
              <w:t>相关法律法规</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讲座、宣讲、设点宣传、制作横幅、海报、法律八进等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司法所</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向 莉</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rPr>
              <w:t>提高全兴庆区人民学法尊法守法意识，提高维护宪法权威意识，增强群众通过法律行为保护个人权益的意识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《中华人民共和国残疾人保障法》《社会救助暂行办法》《城市居民最低生活保障条例》《中华人民共和国城市居民委员会组织法</w:t>
            </w:r>
            <w:r>
              <w:rPr>
                <w:rFonts w:hint="eastAsia" w:ascii="仿宋" w:hAnsi="仿宋" w:eastAsia="仿宋" w:cs="仿宋_GB2312"/>
                <w:kern w:val="0"/>
                <w:sz w:val="24"/>
                <w:lang w:val="en-US" w:eastAsia="zh-CN"/>
              </w:rPr>
              <w:t xml:space="preserve">》《殡葬管理条例》《中华人民共和国传染病防治法》及疫情防控相关法律法规                            </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横幅、海报、宣传折页、制作宣传展板，举办法治讲座活动等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长期实施</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民生服务中心</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郭译之</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提高全兴庆区人民对民政相关法律的了解和知晓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 w:hAnsi="仿宋" w:eastAsia="仿宋" w:cs="仿宋"/>
                <w:color w:val="000000"/>
                <w:kern w:val="0"/>
                <w:sz w:val="24"/>
                <w:szCs w:val="24"/>
                <w:vertAlign w:val="baseline"/>
                <w:lang w:val="en-US" w:eastAsia="zh-CN"/>
              </w:rPr>
            </w:pP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《中华人民共和国人民调解法》《法律援助条例》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调解当事人</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面对面普法教育、法律进家庭等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长期实施</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司法所</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向 莉</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提高市民群众运用法治思维和法治方式解决矛盾纠纷的能力水平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《中华人民共和国预防未成年人犯罪法》《中华人民共和国未成年人保护法》《中华人民共和国禁毒法》</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社会大众、青少年</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讲座、法治课、发放法律学习读本、观看教育片</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长期实施</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综治中心</w:t>
            </w:r>
          </w:p>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绿茵工作室</w:t>
            </w:r>
          </w:p>
        </w:tc>
        <w:tc>
          <w:tcPr>
            <w:tcW w:w="1300"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张红梅</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通过广泛地普法，提高群众、青少年法治意识和安全意识，远离毒品、传销等违法犯罪活动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《社会保障法》《劳动就业法》《工伤保险条例》《中华人民共和国就业促进法</w:t>
            </w:r>
            <w:r>
              <w:rPr>
                <w:rFonts w:hint="eastAsia" w:ascii="仿宋" w:hAnsi="仿宋" w:eastAsia="仿宋" w:cs="仿宋_GB2312"/>
                <w:kern w:val="0"/>
                <w:sz w:val="24"/>
                <w:lang w:val="en-US" w:eastAsia="zh-CN"/>
              </w:rPr>
              <w:t>》《中华人民共和国社会保险法》《自治区创业与就业促进条例》《中华人民共和国劳动争议调解仲裁法》</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民生服务中心</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郭译之</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通过广泛地普法，提高群众、对社会保障，劳动就业方面法律的了解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《中华人民共和国环境保护法</w:t>
            </w:r>
            <w:r>
              <w:rPr>
                <w:rFonts w:hint="eastAsia" w:ascii="仿宋" w:hAnsi="仿宋" w:eastAsia="仿宋" w:cs="仿宋_GB2312"/>
                <w:kern w:val="0"/>
                <w:sz w:val="24"/>
                <w:lang w:val="en-US" w:eastAsia="zh-CN"/>
              </w:rPr>
              <w:t>》《银川市城市市容和环境卫生管理条例》《城市道路管理条例》《物业管理条例》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公用事业服务中心</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韩文龙</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通过广泛地普法，提高群众、对环境保护、城市管理等方面法律的了解，引导群众通过合法途径依法维权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《行政法》《中华人民共和国行政处罚法</w:t>
            </w:r>
            <w:r>
              <w:rPr>
                <w:rFonts w:hint="eastAsia" w:ascii="仿宋" w:hAnsi="仿宋" w:eastAsia="仿宋" w:cs="仿宋_GB2312"/>
                <w:kern w:val="0"/>
                <w:sz w:val="24"/>
                <w:lang w:val="en-US" w:eastAsia="zh-CN"/>
              </w:rPr>
              <w:t>》《城市道路管理条例》《自治区个体工商户条例》《中华人民共和国食品安全法</w:t>
            </w:r>
            <w:r>
              <w:rPr>
                <w:rFonts w:hint="eastAsia" w:ascii="仿宋" w:hAnsi="仿宋" w:eastAsia="仿宋" w:cs="仿宋_GB2312"/>
                <w:kern w:val="0"/>
                <w:sz w:val="24"/>
                <w:lang w:val="en-US" w:eastAsia="zh-CN"/>
              </w:rPr>
              <w:t>》《中华人民共和国安全生产法》《安全生产许可证条例</w:t>
            </w:r>
            <w:r>
              <w:rPr>
                <w:rFonts w:hint="eastAsia" w:ascii="仿宋" w:hAnsi="仿宋" w:eastAsia="仿宋" w:cs="仿宋_GB2312"/>
                <w:kern w:val="0"/>
                <w:sz w:val="24"/>
                <w:lang w:val="en-US" w:eastAsia="zh-CN"/>
              </w:rPr>
              <w:t>》《银川市城市市容和环境卫生管理条例》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综合执法办公室</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韩文龙</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提高市民对于城市管理、食品安全、安全生产等相关法律法规的了解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《行政法》《中华人民共和国行政处罚法</w:t>
            </w:r>
            <w:r>
              <w:rPr>
                <w:rFonts w:hint="eastAsia" w:ascii="仿宋" w:hAnsi="仿宋" w:eastAsia="仿宋" w:cs="仿宋_GB2312"/>
                <w:kern w:val="0"/>
                <w:sz w:val="24"/>
                <w:lang w:val="en-US" w:eastAsia="zh-CN"/>
              </w:rPr>
              <w:t>》《城市道路管理条例》《自治区个体工商户条例》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综合执法办公室</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韩文龙</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提高市民对于城市管理相关法律法规的了解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keepNext w:val="0"/>
              <w:keepLines w:val="0"/>
              <w:widowControl/>
              <w:suppressLineNumbers w:val="0"/>
              <w:jc w:val="left"/>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《治安管理处罚法》《中华人民共和国国家安全法</w:t>
            </w:r>
            <w:r>
              <w:rPr>
                <w:rFonts w:hint="eastAsia" w:ascii="仿宋" w:hAnsi="仿宋" w:eastAsia="仿宋" w:cs="仿宋_GB2312"/>
                <w:kern w:val="0"/>
                <w:sz w:val="24"/>
                <w:lang w:val="en-US" w:eastAsia="zh-CN"/>
              </w:rPr>
              <w:t>》《中华人民共和国反间谍法》《信访工作条例》《中华人民共和国国家赔偿法</w:t>
            </w:r>
            <w:r>
              <w:rPr>
                <w:rFonts w:hint="eastAsia" w:ascii="仿宋" w:hAnsi="仿宋" w:eastAsia="仿宋" w:cs="仿宋_GB2312"/>
                <w:kern w:val="0"/>
                <w:sz w:val="24"/>
                <w:lang w:val="en-US" w:eastAsia="zh-CN"/>
              </w:rPr>
              <w:t>》</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综治中心</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张红梅</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通过广泛地普法，提高群众、对国家安全、治安管理方面法律的了解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keepNext w:val="0"/>
              <w:keepLines w:val="0"/>
              <w:widowControl/>
              <w:suppressLineNumbers w:val="0"/>
              <w:jc w:val="left"/>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《中华人民共和国民法典</w:t>
            </w:r>
            <w:r>
              <w:rPr>
                <w:rFonts w:hint="eastAsia" w:ascii="仿宋" w:hAnsi="仿宋" w:eastAsia="仿宋" w:cs="仿宋_GB2312"/>
                <w:kern w:val="0"/>
                <w:sz w:val="24"/>
                <w:lang w:val="en-US" w:eastAsia="zh-CN"/>
              </w:rPr>
              <w:t>》《中华人民共和国人口与计划生育法》</w:t>
            </w:r>
            <w:bookmarkStart w:id="0" w:name="_GoBack"/>
            <w:bookmarkEnd w:id="0"/>
            <w:r>
              <w:rPr>
                <w:rFonts w:hint="eastAsia" w:ascii="仿宋" w:hAnsi="仿宋" w:eastAsia="仿宋" w:cs="仿宋_GB2312"/>
                <w:kern w:val="0"/>
                <w:sz w:val="24"/>
                <w:lang w:val="en-US" w:eastAsia="zh-CN"/>
              </w:rPr>
              <w:t>《自治区人口与计划生育条例》</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社会事务管理办公室</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马洪梅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郭译之</w:t>
            </w:r>
          </w:p>
        </w:tc>
        <w:tc>
          <w:tcPr>
            <w:tcW w:w="1611" w:type="dxa"/>
            <w:vMerge w:val="continue"/>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通过广泛地普法，提高群众、对计生法的了解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3" w:type="dxa"/>
            <w:vAlign w:val="center"/>
          </w:tcPr>
          <w:p>
            <w:pPr>
              <w:rPr>
                <w:rFonts w:hint="eastAsia" w:ascii="仿宋" w:hAnsi="仿宋" w:eastAsia="仿宋" w:cs="仿宋_GB2312"/>
                <w:kern w:val="0"/>
                <w:sz w:val="24"/>
                <w:lang w:val="en-US" w:eastAsia="zh-CN"/>
              </w:rPr>
            </w:pPr>
          </w:p>
        </w:tc>
        <w:tc>
          <w:tcPr>
            <w:tcW w:w="1839" w:type="dxa"/>
            <w:vAlign w:val="center"/>
          </w:tcPr>
          <w:p>
            <w:pP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《中华人民共和国退役军人保障法》</w:t>
            </w:r>
          </w:p>
        </w:tc>
        <w:tc>
          <w:tcPr>
            <w:tcW w:w="1371"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退役军人及社会大众</w:t>
            </w:r>
          </w:p>
        </w:tc>
        <w:tc>
          <w:tcPr>
            <w:tcW w:w="219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讲座，集中宣传、宣传栏、电子屏宣传等</w:t>
            </w:r>
          </w:p>
        </w:tc>
        <w:tc>
          <w:tcPr>
            <w:tcW w:w="1072"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12月底</w:t>
            </w:r>
          </w:p>
        </w:tc>
        <w:tc>
          <w:tcPr>
            <w:tcW w:w="158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民生服务中心（退役军人服务站）</w:t>
            </w:r>
          </w:p>
        </w:tc>
        <w:tc>
          <w:tcPr>
            <w:tcW w:w="1300"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马红梅</w:t>
            </w:r>
          </w:p>
        </w:tc>
        <w:tc>
          <w:tcPr>
            <w:tcW w:w="1425" w:type="dxa"/>
            <w:vAlign w:val="center"/>
          </w:tcPr>
          <w:p>
            <w:pPr>
              <w:jc w:val="center"/>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韩文龙</w:t>
            </w:r>
          </w:p>
        </w:tc>
        <w:tc>
          <w:tcPr>
            <w:tcW w:w="1611" w:type="dxa"/>
            <w:vAlign w:val="center"/>
          </w:tcPr>
          <w:p>
            <w:pPr>
              <w:jc w:val="center"/>
              <w:rPr>
                <w:rFonts w:hint="eastAsia" w:ascii="仿宋" w:hAnsi="仿宋" w:eastAsia="仿宋" w:cs="仿宋_GB2312"/>
                <w:kern w:val="0"/>
                <w:sz w:val="24"/>
                <w:lang w:val="en-US" w:eastAsia="zh-CN"/>
              </w:rPr>
            </w:pPr>
          </w:p>
        </w:tc>
        <w:tc>
          <w:tcPr>
            <w:tcW w:w="1968" w:type="dxa"/>
            <w:vAlign w:val="center"/>
          </w:tcPr>
          <w:p>
            <w:pPr>
              <w:jc w:val="center"/>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通过广泛地普法，提高群众、退役军人群体对服兵役、退役军人等法律法规的了解</w:t>
            </w:r>
          </w:p>
        </w:tc>
      </w:tr>
    </w:tbl>
    <w:p>
      <w:pPr>
        <w:rPr>
          <w:rFonts w:hint="eastAsia" w:ascii="仿宋" w:hAnsi="仿宋" w:eastAsia="仿宋" w:cs="仿宋_GB2312"/>
          <w:kern w:val="0"/>
          <w:sz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72CA2"/>
    <w:rsid w:val="06527161"/>
    <w:rsid w:val="109F7C7A"/>
    <w:rsid w:val="193E3C21"/>
    <w:rsid w:val="1DD72CA2"/>
    <w:rsid w:val="36540D8A"/>
    <w:rsid w:val="3FFE37F6"/>
    <w:rsid w:val="441368F4"/>
    <w:rsid w:val="4AB02385"/>
    <w:rsid w:val="4E810A89"/>
    <w:rsid w:val="52917EA7"/>
    <w:rsid w:val="545E3331"/>
    <w:rsid w:val="67A3521C"/>
    <w:rsid w:val="6B4C3554"/>
    <w:rsid w:val="773539C3"/>
    <w:rsid w:val="9D9FF21B"/>
    <w:rsid w:val="AF7E3C0B"/>
    <w:rsid w:val="B6F7EEC2"/>
    <w:rsid w:val="DBFE783C"/>
    <w:rsid w:val="FFFA27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eastAsia="宋体" w:cs="Times New Roman"/>
      <w:sz w:val="21"/>
    </w:rPr>
  </w:style>
  <w:style w:type="paragraph" w:styleId="3">
    <w:name w:val="Body Text Indent"/>
    <w:basedOn w:val="1"/>
    <w:qFormat/>
    <w:uiPriority w:val="0"/>
    <w:pPr>
      <w:ind w:left="42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1"/>
    <w:qFormat/>
    <w:uiPriority w:val="0"/>
    <w:pPr>
      <w:spacing w:after="120"/>
      <w:ind w:left="200" w:leftChars="200" w:firstLine="420" w:firstLineChars="200"/>
    </w:pPr>
    <w:rPr>
      <w:rFonts w:ascii="Times New Roma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2021-04-21T17:45:00Z</dcterms:created>
  <dc:creator>周颖</dc:creator>
  <cp:lastModifiedBy>kylin</cp:lastModifiedBy>
  <cp:lastPrinted>2021-07-30T17:19:00Z</cp:lastPrinted>
  <dcterms:modified xsi:type="dcterms:W3CDTF">2025-04-08T15:25:59Z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26516EDE77274D5A95E03FFE1D8CA128</vt:lpwstr>
  </property>
</Properties>
</file>