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兴庆区文旅体广电局落实普法责任制 内容清单 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部门：兴庆区文旅体广电局</w:t>
      </w:r>
      <w:r>
        <w:rPr>
          <w:rFonts w:hint="eastAsia"/>
          <w:lang w:val="en-US" w:eastAsia="zh-CN"/>
        </w:rPr>
        <w:t xml:space="preserve">                                                                                    时间：2019年                                                                              </w:t>
      </w:r>
    </w:p>
    <w:tbl>
      <w:tblPr>
        <w:tblStyle w:val="4"/>
        <w:tblpPr w:leftFromText="180" w:rightFromText="180" w:vertAnchor="text" w:horzAnchor="page" w:tblpXSpec="center" w:tblpY="183"/>
        <w:tblOverlap w:val="never"/>
        <w:tblW w:w="14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597"/>
        <w:gridCol w:w="1710"/>
        <w:gridCol w:w="1875"/>
        <w:gridCol w:w="3105"/>
        <w:gridCol w:w="180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内容清单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普法内容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普法对象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预期目标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牵头责任部门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第一责任人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分管责任人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94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系统内普法</w:t>
            </w: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eastAsia="zh-CN"/>
              </w:rPr>
              <w:t>党的十九大报告、十九届一中、二中、三中全会精神、习近平系列讲话、党内法规</w:t>
            </w:r>
          </w:p>
        </w:tc>
        <w:tc>
          <w:tcPr>
            <w:tcW w:w="171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全体干部职工</w:t>
            </w: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将各会议精神落实到工作实处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局办公室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李宁武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  <w:t>《行政处罚法》、《行政强制法》、《行政复议法》、《行政诉讼法》、《行政许可法》</w:t>
            </w:r>
          </w:p>
        </w:tc>
        <w:tc>
          <w:tcPr>
            <w:tcW w:w="171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全体干部职工</w:t>
            </w: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增强工作人员依法行政意识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局办公室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李宁武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《国家赔偿法》、《公务员法》</w:t>
            </w:r>
          </w:p>
        </w:tc>
        <w:tc>
          <w:tcPr>
            <w:tcW w:w="171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全体干部职工</w:t>
            </w: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普及相关法律知识，提高法律意识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局办公室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李宁武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《中华人民共和国非物质文化遗产法》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全体干部职工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学习相关法律，提高对我国非物质文化遗产的认识</w:t>
            </w:r>
          </w:p>
        </w:tc>
        <w:tc>
          <w:tcPr>
            <w:tcW w:w="3105" w:type="dxa"/>
            <w:vAlign w:val="center"/>
          </w:tcPr>
          <w:p>
            <w:pPr>
              <w:ind w:right="0" w:righ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文联办公室</w:t>
            </w:r>
          </w:p>
        </w:tc>
        <w:tc>
          <w:tcPr>
            <w:tcW w:w="1800" w:type="dxa"/>
            <w:vAlign w:val="center"/>
          </w:tcPr>
          <w:p>
            <w:pPr>
              <w:ind w:right="0" w:righ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梁斌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普法</w:t>
            </w: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备注：以上部门（单位）落实普法责任制清单要及时通过门户网站向社会进行公示，公示截图及时报兴庆区普法办。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兴庆区落实普法责任制 措施清单 标准清单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部门：兴庆区文旅体广电局</w:t>
      </w:r>
      <w:r>
        <w:rPr>
          <w:rFonts w:hint="eastAsia"/>
          <w:lang w:val="en-US" w:eastAsia="zh-CN"/>
        </w:rPr>
        <w:t xml:space="preserve">                                                                                       时间：2019年</w:t>
      </w:r>
    </w:p>
    <w:tbl>
      <w:tblPr>
        <w:tblStyle w:val="4"/>
        <w:tblpPr w:leftFromText="180" w:rightFromText="180" w:vertAnchor="text" w:horzAnchor="page" w:tblpX="1043" w:tblpY="56"/>
        <w:tblOverlap w:val="never"/>
        <w:tblW w:w="14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330"/>
        <w:gridCol w:w="1860"/>
        <w:gridCol w:w="1545"/>
        <w:gridCol w:w="1305"/>
        <w:gridCol w:w="1320"/>
        <w:gridCol w:w="2393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类别</w:t>
            </w:r>
          </w:p>
        </w:tc>
        <w:tc>
          <w:tcPr>
            <w:tcW w:w="93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措施清单</w:t>
            </w:r>
          </w:p>
        </w:tc>
        <w:tc>
          <w:tcPr>
            <w:tcW w:w="47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标准清单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具体推进系统内和社会普法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工作措施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重点普法项目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宣传方式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载体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完成时限</w:t>
            </w:r>
          </w:p>
        </w:tc>
        <w:tc>
          <w:tcPr>
            <w:tcW w:w="2393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组织领导方面</w:t>
            </w:r>
          </w:p>
        </w:tc>
        <w:tc>
          <w:tcPr>
            <w:tcW w:w="237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普法工作开展方面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系统内普法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3.组织参加国家工作人员无纸化学法和考试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国家工作人员学法用法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集中学习、网络学习相结合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教材书籍、网络课程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立即执行并长期坚持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一把手总负责，分管领导齐抓共管，主动承担并组织开展好相关法制宣传工作任务，协调、指导、检查单位各部门法制宣传开展实施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组织本单位工作人员参与法宣在线的法律学习和考试，提高公务人员法治思维和运用法治方式解决问题的能力。系统内人员参考率达到100%，书籍各部门分配均衡。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法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3.开展好每年“12.4”全国宪法宣传日、“5.12防灾减灾宣传活动”、保密宣传月等主题宣传活动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社会群众、法律机关普法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举办各类主题活动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横幅、海报、宣传折页、制作宣传展板，举办法治讲座活动等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长期实施</w:t>
            </w:r>
          </w:p>
        </w:tc>
        <w:tc>
          <w:tcPr>
            <w:tcW w:w="23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一把手总负责，社会组织分管领导及部门负责人齐抓共管。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设立宣传点，拉横幅，向过路行人发放宣传手册，以达到普法目的。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>备注：1.普法标准和要求指国家、自治区、银川市和区委、政府法治建设相关要求、“七五”普法规划、每年普法工作要点、依法治区考核细则目标任务、“法律八进”建设标准等，明确本部门（单位）普法工作标准清单。</w:t>
      </w:r>
    </w:p>
    <w:p>
      <w:pPr>
        <w:jc w:val="both"/>
      </w:pP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    2.</w:t>
      </w:r>
      <w:r>
        <w:rPr>
          <w:rFonts w:hint="eastAsia"/>
          <w:lang w:eastAsia="zh-CN"/>
        </w:rPr>
        <w:t>以上部门（单位）落实普法责任制清单要及时通过门户网站向社会进行公示，公示截图及时报兴庆区普法办。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2E4Y2Q1Yzc1ZWE0MTUzZTI3ODI3MjFjNTk1NGEifQ=="/>
  </w:docVars>
  <w:rsids>
    <w:rsidRoot w:val="7A1B00DA"/>
    <w:rsid w:val="04FC72D5"/>
    <w:rsid w:val="08081A58"/>
    <w:rsid w:val="1283101D"/>
    <w:rsid w:val="18506FC8"/>
    <w:rsid w:val="24F066D2"/>
    <w:rsid w:val="24F8509A"/>
    <w:rsid w:val="5BF05205"/>
    <w:rsid w:val="67B171FB"/>
    <w:rsid w:val="687D5223"/>
    <w:rsid w:val="6D535020"/>
    <w:rsid w:val="7A0A6F71"/>
    <w:rsid w:val="7A1B00DA"/>
    <w:rsid w:val="7E5E2544"/>
    <w:rsid w:val="7E8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991;&#26723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2018-04-25T01:05:00Z</dcterms:created>
  <dc:creator>Angel 珊</dc:creator>
  <cp:lastModifiedBy>浅音</cp:lastModifiedBy>
  <dcterms:modified xsi:type="dcterms:W3CDTF">2024-05-20T02:33:59Z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D1FE256BF720488B9025C0DE36DA3DD5_13</vt:lpwstr>
  </property>
</Properties>
</file>