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2:</w:t>
      </w:r>
    </w:p>
    <w:tbl>
      <w:tblPr>
        <w:tblStyle w:val="5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965"/>
        <w:gridCol w:w="2248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23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outlineLvl w:val="0"/>
              <w:rPr>
                <w:rFonts w:hint="eastAsia" w:ascii="黑体" w:hAnsi="Times New Roman" w:eastAsia="黑体" w:cs="Times New Roman"/>
                <w:color w:val="000000"/>
                <w:sz w:val="36"/>
                <w:szCs w:val="36"/>
              </w:rPr>
            </w:pPr>
            <w:bookmarkStart w:id="0" w:name="_Toc272758880"/>
            <w:bookmarkStart w:id="1" w:name="_Toc272760186"/>
            <w:r>
              <w:rPr>
                <w:rFonts w:hint="eastAsia" w:ascii="黑体" w:hAnsi="Times New Roman" w:eastAsia="黑体" w:cs="宋体"/>
                <w:b/>
                <w:bCs/>
                <w:color w:val="000000"/>
                <w:sz w:val="36"/>
                <w:szCs w:val="36"/>
              </w:rPr>
              <w:t>银川市兴庆区新生儿耳聋基因筛查知情同意书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</w:rPr>
              <w:t>母亲姓名</w:t>
            </w: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</w:rPr>
              <w:t>新生儿性别</w:t>
            </w:r>
          </w:p>
        </w:tc>
        <w:tc>
          <w:tcPr>
            <w:tcW w:w="2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</w:rPr>
              <w:t>住院病历号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  <w:gridSpan w:val="4"/>
            <w:vAlign w:val="center"/>
          </w:tcPr>
          <w:p>
            <w:pPr>
              <w:spacing w:line="400" w:lineRule="exact"/>
              <w:ind w:firstLine="43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听力残疾居我国各类残疾之首，我国每1000个新生儿中约有1-3个聋儿，其中超过60%的聋病与遗传因素相关。耳聋基因筛查可以早期发现药物敏感性个体、遗传性耳聋个体（包括因早期听力损失不明显而被听力筛查漏诊的遗传性耳聋个体），以及耳聋基因突变的携带者，从而实现早期诊断、早期干预和及时预警，可提高新生儿听力障碍及耳聋高危人群的检出率，减少耳聋的发生。</w:t>
            </w:r>
          </w:p>
          <w:p>
            <w:pPr>
              <w:spacing w:line="400" w:lineRule="exact"/>
              <w:ind w:firstLine="43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新生儿耳聋基因筛查运用遗传性耳聋基因芯片进行检测，对中国人常见的4个耳聋相关基因（GJB2、GJB3、SLC26A4、mtDNA）的15个突变位点进行筛查。耳聋基因筛查的实施是在新生儿出生后随“新生儿遗传代谢病筛查”取少许足跟血制成血片，最终送达筛查机构进行筛查。</w:t>
            </w:r>
          </w:p>
          <w:p>
            <w:pPr>
              <w:spacing w:line="400" w:lineRule="exact"/>
              <w:ind w:firstLine="43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基因筛查结果分两种情况：①通过：即受检4个基因15个位点未发现常见耳聋相关突变基因。如果听力筛查结果为“通过”，则进入听力随诊程序；如果听力筛查结果为“未通过”，应进一步进行诊断性听力学检测及相关检查；②未通过：即受检4个基因的15个位点至少携带一个耳聋相关突变基因，而听力筛查结果可为“通过”或“未通过”。此类结果提示受检者可能与遗传性耳聋或药物敏感性耳聋密切相关，需结合听力筛查结果进行诊断性听力学检测或其他相关检查。</w:t>
            </w:r>
          </w:p>
          <w:p>
            <w:pPr>
              <w:spacing w:line="400" w:lineRule="exact"/>
              <w:ind w:firstLine="43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由于耳聋发病原因的复杂性，且本次耳聋基因筛查仅针对中国人常见的4个耳聋相关基因的15个突变位点进行筛查。因此，即使筛查结果为通过，在发现孩子听力异常时也应及时就医。与任何检测一样，由于方法学的局限性，检测可能出现假阳性或假阴性结果。尽管已采取相应防范措施，但在极少数情况下，仍有出现假阳性或假阴性的可能，希望您能理解。</w:t>
            </w:r>
          </w:p>
          <w:p>
            <w:pPr>
              <w:spacing w:line="400" w:lineRule="exact"/>
              <w:ind w:firstLine="43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筛查费用：本区常住人口新生儿检测费用免费。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6" w:type="dxa"/>
            <w:gridSpan w:val="4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  <w:t>知情选择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我已了解新生儿耳聋基因筛查相关内容，包括筛查的项目、条件、方式和费用支付方式等。并已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了该项检查的性质、合理的预期目的、风险性和必要性，对其中的疑问已得到医务人员解答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left="-420" w:leftChars="-200" w:firstLine="84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我   </w:t>
            </w:r>
            <w:r>
              <w:rPr>
                <w:rFonts w:hint="eastAsia" w:ascii="Times New Roman" w:hAnsi="Times New Roman" w:eastAsia="宋体" w:cs="宋体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同意     </w:t>
            </w:r>
            <w:r>
              <w:rPr>
                <w:rFonts w:hint="eastAsia" w:ascii="Times New Roman" w:hAnsi="Times New Roman" w:eastAsia="宋体" w:cs="宋体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      接受新生儿耳聋基因筛查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监护人签名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日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 xml:space="preserve">监护人现住地址：         县（市、区）         乡（镇）/街道          村/号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监护人联系方式：</w:t>
            </w:r>
            <w:r>
              <w:rPr>
                <w:rFonts w:hint="eastAsia" w:ascii="Times New Roman" w:hAnsi="Times New Roman" w:eastAsia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36"/>
                <w:szCs w:val="36"/>
              </w:rPr>
              <w:t>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236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</w:rPr>
              <w:t>筛查技术人员陈述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我已经告知监护人该新生儿将要进行耳聋基因筛查的性质、目的、风险性、必要性，并且解答了关于此次筛查的相关问题。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</w:rPr>
              <w:t>筛查人员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签名：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86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文档</dc:creator>
  <cp:lastModifiedBy>文档</cp:lastModifiedBy>
  <dcterms:modified xsi:type="dcterms:W3CDTF">2018-05-02T06:19:44Z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