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实施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-US"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柔性执法和“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eastAsia="zh-CN"/>
        </w:rPr>
        <w:t>四张清单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”情况统计表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填报单位（盖章）：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新华街街道办事处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2023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tbl>
      <w:tblPr>
        <w:tblStyle w:val="4"/>
        <w:tblW w:w="8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041"/>
        <w:gridCol w:w="1666"/>
        <w:gridCol w:w="1810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197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　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项　目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行政执法案件总数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110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法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行政指导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1095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1258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行政告诫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1825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2190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行政建议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450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547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行政奖励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……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单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从轻处罚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减轻处罚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免于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处罚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56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不予处罚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63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说明</w:t>
            </w:r>
          </w:p>
        </w:tc>
        <w:tc>
          <w:tcPr>
            <w:tcW w:w="7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8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柔性执法未尽方式请在“……”栏填写。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WJjMmVlN2IzMGVlNGRlMjY5ZjUwZTU2NGQ5NTgifQ=="/>
  </w:docVars>
  <w:rsids>
    <w:rsidRoot w:val="68186186"/>
    <w:rsid w:val="149629D2"/>
    <w:rsid w:val="2A7405DB"/>
    <w:rsid w:val="2CF775D2"/>
    <w:rsid w:val="2FE37DD1"/>
    <w:rsid w:val="6818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basedOn w:val="8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8">
    <w:name w:val="UserStyle_1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2023-08-30T07:18:00Z</dcterms:created>
  <dc:creator>镇伟</dc:creator>
  <cp:lastModifiedBy>镇伟</cp:lastModifiedBy>
  <cp:lastPrinted>2023-11-14T02:46:13Z</cp:lastPrinted>
  <dcterms:modified xsi:type="dcterms:W3CDTF">2023-11-14T02:54:48Z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6F7E63B1BA1B47AE9F1C6D978E10A79E_13</vt:lpwstr>
  </property>
</Properties>
</file>