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rPr>
          <w:rFonts w:hint="eastAsia" w:ascii="黑体" w:hAnsi="黑体" w:eastAsia="黑体" w:cs="黑体"/>
          <w:b w:val="0"/>
          <w:bCs w:val="0"/>
          <w:i w:val="0"/>
          <w:caps w:val="0"/>
          <w:snapToGrid w:val="0"/>
          <w:color w:val="000000"/>
          <w:spacing w:val="0"/>
          <w:kern w:val="0"/>
          <w:sz w:val="32"/>
          <w:szCs w:val="32"/>
        </w:rPr>
      </w:pPr>
      <w:r>
        <w:rPr>
          <w:rFonts w:hint="eastAsia" w:ascii="黑体" w:hAnsi="黑体" w:eastAsia="黑体" w:cs="黑体"/>
          <w:b w:val="0"/>
          <w:bCs w:val="0"/>
          <w:i w:val="0"/>
          <w:caps w:val="0"/>
          <w:snapToGrid w:val="0"/>
          <w:color w:val="000000"/>
          <w:spacing w:val="0"/>
          <w:kern w:val="0"/>
          <w:sz w:val="32"/>
          <w:szCs w:val="32"/>
        </w:rPr>
        <w:t>附件</w:t>
      </w:r>
      <w:r>
        <w:rPr>
          <w:rFonts w:hint="eastAsia" w:ascii="黑体" w:hAnsi="黑体" w:eastAsia="黑体" w:cs="黑体"/>
          <w:b w:val="0"/>
          <w:bCs w:val="0"/>
          <w:i w:val="0"/>
          <w:caps w:val="0"/>
          <w:snapToGrid w:val="0"/>
          <w:color w:val="000000"/>
          <w:spacing w:val="0"/>
          <w:kern w:val="0"/>
          <w:sz w:val="32"/>
          <w:szCs w:val="32"/>
          <w:lang w:val="en-US" w:eastAsia="zh-CN"/>
        </w:rPr>
        <w:t>2</w:t>
      </w:r>
      <w:r>
        <w:rPr>
          <w:rFonts w:hint="eastAsia" w:ascii="黑体" w:hAnsi="黑体" w:eastAsia="黑体" w:cs="黑体"/>
          <w:b w:val="0"/>
          <w:bCs w:val="0"/>
          <w:i w:val="0"/>
          <w:caps w:val="0"/>
          <w:snapToGrid w:val="0"/>
          <w:color w:val="000000"/>
          <w:spacing w:val="0"/>
          <w:kern w:val="0"/>
          <w:sz w:val="32"/>
          <w:szCs w:val="32"/>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eastAsia" w:ascii="宋体" w:hAnsi="宋体" w:eastAsia="宋体" w:cs="宋体"/>
          <w:b/>
          <w:bCs/>
          <w:i w:val="0"/>
          <w:caps w:val="0"/>
          <w:snapToGrid w:val="0"/>
          <w:color w:val="000000"/>
          <w:spacing w:val="0"/>
          <w:kern w:val="0"/>
          <w:sz w:val="44"/>
          <w:szCs w:val="44"/>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snapToGrid w:val="0"/>
          <w:color w:val="000000"/>
          <w:spacing w:val="0"/>
          <w:kern w:val="0"/>
          <w:sz w:val="44"/>
          <w:szCs w:val="44"/>
        </w:rPr>
      </w:pPr>
      <w:bookmarkStart w:id="0" w:name="_GoBack"/>
      <w:r>
        <w:rPr>
          <w:rFonts w:hint="eastAsia" w:ascii="方正小标宋简体" w:hAnsi="方正小标宋简体" w:eastAsia="方正小标宋简体" w:cs="方正小标宋简体"/>
          <w:b w:val="0"/>
          <w:bCs w:val="0"/>
          <w:i w:val="0"/>
          <w:caps w:val="0"/>
          <w:snapToGrid w:val="0"/>
          <w:color w:val="000000"/>
          <w:spacing w:val="0"/>
          <w:kern w:val="0"/>
          <w:sz w:val="44"/>
          <w:szCs w:val="44"/>
          <w:lang w:eastAsia="zh-CN"/>
        </w:rPr>
        <w:t>银川市</w:t>
      </w:r>
      <w:r>
        <w:rPr>
          <w:rFonts w:hint="eastAsia" w:ascii="方正小标宋简体" w:hAnsi="方正小标宋简体" w:eastAsia="方正小标宋简体" w:cs="方正小标宋简体"/>
          <w:b w:val="0"/>
          <w:bCs w:val="0"/>
          <w:i w:val="0"/>
          <w:caps w:val="0"/>
          <w:snapToGrid w:val="0"/>
          <w:color w:val="000000"/>
          <w:spacing w:val="0"/>
          <w:kern w:val="0"/>
          <w:sz w:val="44"/>
          <w:szCs w:val="44"/>
        </w:rPr>
        <w:t>无烟单位（医院、学校）标准</w:t>
      </w:r>
    </w:p>
    <w:bookmarkEnd w:id="0"/>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eastAsia="黑体" w:cs="Times New Roman"/>
          <w:i w:val="0"/>
          <w:caps w:val="0"/>
          <w:snapToGrid w:val="0"/>
          <w:color w:val="000000"/>
          <w:spacing w:val="0"/>
          <w:kern w:val="0"/>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spacing w:val="-20"/>
          <w:kern w:val="0"/>
          <w:sz w:val="32"/>
          <w:szCs w:val="32"/>
        </w:rPr>
      </w:pPr>
      <w:r>
        <w:rPr>
          <w:rFonts w:hint="default" w:ascii="Times New Roman" w:hAnsi="Times New Roman" w:eastAsia="黑体" w:cs="Times New Roman"/>
          <w:i w:val="0"/>
          <w:caps w:val="0"/>
          <w:snapToGrid w:val="0"/>
          <w:color w:val="000000"/>
          <w:spacing w:val="-20"/>
          <w:kern w:val="0"/>
          <w:sz w:val="32"/>
          <w:szCs w:val="32"/>
        </w:rPr>
        <w:t>一、成立控烟领导组织，将无烟机构建设纳入本单位发展规划</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1、成立控烟领导小组，各部门有专人负责控烟工作，并职责明确；</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2、将控烟工作纳入本单位的工作计划；</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3、有无烟环境具体实施方案。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二、建立健全控烟考评奖惩制度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1、单位内有控烟考评奖惩制度；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2、有控烟考评奖惩标准和奖惩记录。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三、所属区域有明显的禁烟标识，室内非吸烟区完全禁烟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1、单位所属区域内有明显的禁烟标识；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2、单位所属区域内禁止吸烟场所完全禁止吸烟；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3、控烟单位吸烟区设置符合要求，并有明显的引导标识。其中医疗卫生机构必须按照要求设置室外吸烟区，要求远离密集人群和必经通道，通风良好。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四、设有控烟监督员并做好巡查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1、单位内设有控烟监督员或巡查员，并明确规定全体职工负有劝阻吸烟的责任和义务；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2、对控烟监督员或巡查员及单位职工进行烟草危害知识和劝烟技巧等相关培训，并有培训纪录。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3、控烟监督员或巡查员定期巡查，并有记录；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五、开展多种形式的控烟宣传和教育</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1、单位内有控烟宣传阵地，并定期开展控烟宣传；</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2、控烟宣传形式多样，宣传材料达三种以上。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六、鼓励和帮助吸烟职工戒烟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1、掌握机构所有员工吸烟情况；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2、对员工提供戒烟服务。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七、所属区域内禁止销售烟草制品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医疗卫生机构、学校所属区域内商店、小卖部不出售烟草制品。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八、医务人员掌握控烟知识、方法和技巧，对吸烟者至少提供简短的劝阻和指导</w:t>
      </w:r>
      <w:r>
        <w:rPr>
          <w:rFonts w:hint="default" w:ascii="Times New Roman" w:hAnsi="Times New Roman" w:eastAsia="仿宋_GB2312" w:cs="Times New Roman"/>
          <w:i w:val="0"/>
          <w:caps w:val="0"/>
          <w:snapToGrid w:val="0"/>
          <w:color w:val="000000"/>
          <w:spacing w:val="0"/>
          <w:kern w:val="0"/>
          <w:sz w:val="32"/>
          <w:szCs w:val="32"/>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1、医务人员了解吸烟的危害和戒烟的益处；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2、相关科室的医生掌握戒烟方法和技巧；</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3、相关科室的医生对门诊、住院病人中的吸烟者进行劝阻和指导。</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九、医院在相应科室设戒烟医生和戒烟咨询电话</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1、设有戒烟门诊或在相应科室设戒烟医生，并有工作记录；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2、设有戒烟咨询电话并有工作记录。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黑体" w:cs="Times New Roman"/>
          <w:i w:val="0"/>
          <w:caps w:val="0"/>
          <w:snapToGrid w:val="0"/>
          <w:color w:val="000000"/>
          <w:spacing w:val="0"/>
          <w:kern w:val="0"/>
          <w:sz w:val="32"/>
          <w:szCs w:val="32"/>
        </w:rPr>
        <w:t>十、将控烟知识有机地融入到学校的教学内容中</w:t>
      </w:r>
      <w:r>
        <w:rPr>
          <w:rFonts w:hint="default" w:ascii="Times New Roman" w:hAnsi="Times New Roman" w:eastAsia="仿宋_GB2312" w:cs="Times New Roman"/>
          <w:i w:val="0"/>
          <w:caps w:val="0"/>
          <w:snapToGrid w:val="0"/>
          <w:color w:val="000000"/>
          <w:spacing w:val="0"/>
          <w:kern w:val="0"/>
          <w:sz w:val="32"/>
          <w:szCs w:val="32"/>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1、教职工人员了解吸烟的危害和戒烟的益处；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2、学生了解烟草使用的危害；</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3、学校有介绍控烟相关知识的读本、图文资料、宣传栏（展板）。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Style w:val="6"/>
          <w:rFonts w:hint="default" w:ascii="Times New Roman" w:hAnsi="Times New Roman" w:eastAsia="仿宋_GB2312" w:cs="Times New Roman"/>
          <w:b/>
          <w:i w:val="0"/>
          <w:caps w:val="0"/>
          <w:snapToGrid w:val="0"/>
          <w:color w:val="000000"/>
          <w:spacing w:val="0"/>
          <w:kern w:val="0"/>
          <w:sz w:val="32"/>
          <w:szCs w:val="32"/>
        </w:rPr>
        <w:t>备注：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1、标准第七项仅对无烟医疗卫生机构和无烟学校作要求，标准第八项、第九项仅对无烟医疗机构作要求，标准第十项仅对无烟学校作要求。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2、暗访检查中发现如下问题为一票否决项：</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（1）医疗机构未按照要求设置室外吸烟区或工作人员穿工作服在室外吸烟区吸烟的；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（2）单位职工在非吸烟区吸烟或外来办事人员在非吸烟区无人劝阻的；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（3）单位会议室和办公室桌面发现烟缸等吸烟用具的；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cs="Times New Roman"/>
          <w:snapToGrid w:val="0"/>
          <w:color w:val="000000"/>
          <w:kern w:val="0"/>
          <w:sz w:val="32"/>
          <w:szCs w:val="32"/>
        </w:rPr>
      </w:pPr>
      <w:r>
        <w:rPr>
          <w:rFonts w:hint="default" w:ascii="Times New Roman" w:hAnsi="Times New Roman" w:eastAsia="仿宋_GB2312" w:cs="Times New Roman"/>
          <w:i w:val="0"/>
          <w:caps w:val="0"/>
          <w:snapToGrid w:val="0"/>
          <w:color w:val="000000"/>
          <w:spacing w:val="0"/>
          <w:kern w:val="0"/>
          <w:sz w:val="32"/>
          <w:szCs w:val="32"/>
        </w:rPr>
        <w:t>（4）医疗卫生机构或学校所属管辖区域内商店、小卖部出售烟草制品的；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（5） 禁烟单位违反法律法规规定设置吸烟区的。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5" w:firstLineChars="0"/>
        <w:jc w:val="both"/>
        <w:textAlignment w:val="auto"/>
        <w:outlineLvl w:val="9"/>
        <w:rPr>
          <w:rFonts w:hint="default" w:ascii="Times New Roman" w:hAnsi="Times New Roman" w:eastAsia="仿宋_GB2312" w:cs="Times New Roman"/>
          <w:i w:val="0"/>
          <w:caps w:val="0"/>
          <w:color w:val="000000"/>
          <w:spacing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Times New Roman"/>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C164E"/>
    <w:rsid w:val="382C2094"/>
    <w:rsid w:val="3D8C16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2019-06-25T02:45:00Z</dcterms:created>
  <dc:creator>兴庆区月牙湖乡收文员</dc:creator>
  <cp:lastModifiedBy>兴庆区月牙湖乡收文员</cp:lastModifiedBy>
  <dcterms:modified xsi:type="dcterms:W3CDTF">2019-06-25T02:47:23Z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