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74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77"/>
        <w:gridCol w:w="738"/>
        <w:gridCol w:w="1843"/>
        <w:gridCol w:w="3470"/>
        <w:gridCol w:w="701"/>
        <w:gridCol w:w="2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4741" w:type="dxa"/>
            <w:gridSpan w:val="6"/>
            <w:tcBorders>
              <w:top w:val="nil"/>
              <w:left w:val="nil"/>
              <w:bottom w:val="nil"/>
              <w:right w:val="nil"/>
            </w:tcBorders>
            <w:vAlign w:val="bottom"/>
          </w:tcPr>
          <w:p>
            <w:pPr>
              <w:keepNext w:val="0"/>
              <w:keepLines w:val="0"/>
              <w:pageBreakBefore w:val="0"/>
              <w:widowControl w:val="0"/>
              <w:kinsoku/>
              <w:wordWrap/>
              <w:overflowPunct/>
              <w:topLinePunct w:val="0"/>
              <w:autoSpaceDE/>
              <w:autoSpaceDN/>
              <w:bidi w:val="0"/>
              <w:adjustRightInd/>
              <w:snapToGrid/>
              <w:spacing w:before="156" w:beforeLines="50" w:after="162" w:afterLines="50" w:line="580" w:lineRule="exact"/>
              <w:ind w:left="0" w:leftChars="0" w:right="0" w:rightChars="0" w:firstLine="215" w:firstLineChars="49"/>
              <w:jc w:val="center"/>
              <w:textAlignment w:val="auto"/>
              <w:outlineLvl w:val="1"/>
              <w:rPr>
                <w:rFonts w:hint="eastAsia" w:ascii="黑体" w:hAnsi="黑体" w:eastAsia="黑体" w:cs="黑体"/>
                <w:b/>
                <w:bCs/>
                <w:color w:val="000000"/>
                <w:kern w:val="0"/>
                <w:sz w:val="44"/>
                <w:szCs w:val="44"/>
              </w:rPr>
            </w:pPr>
            <w:bookmarkStart w:id="0" w:name="_GoBack"/>
            <w:r>
              <w:rPr>
                <w:rFonts w:hint="eastAsia" w:ascii="黑体" w:hAnsi="黑体" w:eastAsia="黑体" w:cs="黑体"/>
                <w:b/>
                <w:bCs/>
                <w:color w:val="000000"/>
                <w:kern w:val="0"/>
                <w:sz w:val="44"/>
                <w:szCs w:val="44"/>
              </w:rPr>
              <w:t>第二部分  2017年度部门决算表</w:t>
            </w:r>
          </w:p>
          <w:bookmarkEnd w:id="0"/>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4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4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8058"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683"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4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47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47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3"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一、财政拨款收入</w:t>
            </w: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105200287.28,287.28</w:t>
            </w: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一、一般公共服务支出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28</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5,366,829.71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其中：政府性基金预算财政拨款</w:t>
            </w: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0.00</w:t>
            </w: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二、外交支出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29</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二、上级补助收入</w:t>
            </w: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3</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0.00</w:t>
            </w: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三、国防支出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30</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三、事业收入</w:t>
            </w: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0.00</w:t>
            </w: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四、公共安全支出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31</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四、经营收入</w:t>
            </w: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5</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0.00</w:t>
            </w: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五、教育支出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32</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五、附属单位上缴收入</w:t>
            </w: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6</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0.00</w:t>
            </w: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六、科学技术支出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33</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六、其他收入</w:t>
            </w: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7</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4,775,427.89</w:t>
            </w: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七、文化体育与传媒支出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34</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8</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八、社会保障和就业支出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35</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7,469,007.48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9</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九、医疗卫生与计划生育支出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36</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2,422,390.25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10</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十、节能环保支出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37</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55,580.00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11</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十一、城乡社区支出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38</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13,370,812.63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12</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十二、农林水支出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39</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13</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十三、交通运输支出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40</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14</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十四、资源勘探信息等支出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41</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15</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十五、商业服务业等支出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42</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auto"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16</w:t>
            </w:r>
          </w:p>
        </w:tc>
        <w:tc>
          <w:tcPr>
            <w:tcW w:w="1843" w:type="dxa"/>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single" w:color="auto"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十六、金融支出</w:t>
            </w:r>
          </w:p>
        </w:tc>
        <w:tc>
          <w:tcPr>
            <w:tcW w:w="701" w:type="dxa"/>
            <w:tcBorders>
              <w:top w:val="nil"/>
              <w:left w:val="nil"/>
              <w:bottom w:val="single" w:color="auto"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43</w:t>
            </w:r>
          </w:p>
        </w:tc>
        <w:tc>
          <w:tcPr>
            <w:tcW w:w="2512" w:type="dxa"/>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17</w:t>
            </w:r>
          </w:p>
        </w:tc>
        <w:tc>
          <w:tcPr>
            <w:tcW w:w="1843"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44</w:t>
            </w:r>
          </w:p>
        </w:tc>
        <w:tc>
          <w:tcPr>
            <w:tcW w:w="251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18</w:t>
            </w:r>
          </w:p>
        </w:tc>
        <w:tc>
          <w:tcPr>
            <w:tcW w:w="1843"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45</w:t>
            </w:r>
          </w:p>
        </w:tc>
        <w:tc>
          <w:tcPr>
            <w:tcW w:w="251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19</w:t>
            </w:r>
          </w:p>
        </w:tc>
        <w:tc>
          <w:tcPr>
            <w:tcW w:w="1843"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46</w:t>
            </w:r>
          </w:p>
        </w:tc>
        <w:tc>
          <w:tcPr>
            <w:tcW w:w="251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187,756.32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single" w:color="auto" w:sz="4" w:space="0"/>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20</w:t>
            </w:r>
          </w:p>
        </w:tc>
        <w:tc>
          <w:tcPr>
            <w:tcW w:w="1843" w:type="dxa"/>
            <w:tcBorders>
              <w:top w:val="single" w:color="auto" w:sz="4" w:space="0"/>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single" w:color="auto" w:sz="4" w:space="0"/>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47</w:t>
            </w:r>
          </w:p>
        </w:tc>
        <w:tc>
          <w:tcPr>
            <w:tcW w:w="2512" w:type="dxa"/>
            <w:tcBorders>
              <w:top w:val="single" w:color="auto" w:sz="4" w:space="0"/>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21</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二十一、其他支出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48</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22</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二十二、债务还本支出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49</w:t>
            </w:r>
          </w:p>
        </w:tc>
        <w:tc>
          <w:tcPr>
            <w:tcW w:w="251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23</w:t>
            </w:r>
          </w:p>
        </w:tc>
        <w:tc>
          <w:tcPr>
            <w:tcW w:w="184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470" w:type="dxa"/>
            <w:tcBorders>
              <w:top w:val="nil"/>
              <w:left w:val="nil"/>
              <w:bottom w:val="nil"/>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二十三、债务付息支出</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50</w:t>
            </w:r>
          </w:p>
        </w:tc>
        <w:tc>
          <w:tcPr>
            <w:tcW w:w="2512" w:type="dxa"/>
            <w:tcBorders>
              <w:top w:val="nil"/>
              <w:left w:val="nil"/>
              <w:bottom w:val="nil"/>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center"/>
              <w:textAlignment w:val="center"/>
              <w:rPr>
                <w:rFonts w:ascii="宋体" w:hAnsi="宋体" w:cs="Arial"/>
                <w:b/>
                <w:bCs/>
                <w:color w:val="000000"/>
                <w:kern w:val="0"/>
                <w:sz w:val="18"/>
                <w:szCs w:val="18"/>
              </w:rPr>
            </w:pPr>
            <w:r>
              <w:rPr>
                <w:rFonts w:hint="default" w:ascii="宋体" w:hAnsi="宋体" w:eastAsia="宋体"/>
                <w:b/>
                <w:i w:val="0"/>
                <w:snapToGrid/>
                <w:color w:val="000000"/>
                <w:sz w:val="22"/>
                <w:u w:val="none"/>
                <w:lang w:eastAsia="zh-CN"/>
              </w:rPr>
              <w:t>本年收入合计</w:t>
            </w: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24</w:t>
            </w:r>
          </w:p>
        </w:tc>
        <w:tc>
          <w:tcPr>
            <w:tcW w:w="1843" w:type="dxa"/>
            <w:tcBorders>
              <w:top w:val="nil"/>
              <w:left w:val="nil"/>
              <w:bottom w:val="single" w:color="000000" w:sz="4" w:space="0"/>
              <w:right w:val="nil"/>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109,975,715.17</w:t>
            </w:r>
          </w:p>
        </w:tc>
        <w:tc>
          <w:tcPr>
            <w:tcW w:w="3470"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b/>
                <w:bCs/>
                <w:color w:val="000000"/>
                <w:kern w:val="0"/>
                <w:sz w:val="18"/>
                <w:szCs w:val="18"/>
              </w:rPr>
            </w:pPr>
            <w:r>
              <w:rPr>
                <w:rFonts w:hint="default" w:ascii="宋体" w:hAnsi="宋体" w:eastAsia="宋体"/>
                <w:b/>
                <w:i w:val="0"/>
                <w:snapToGrid/>
                <w:color w:val="000000"/>
                <w:sz w:val="22"/>
                <w:u w:val="none"/>
                <w:lang w:eastAsia="zh-CN"/>
              </w:rPr>
              <w:t>本年支出合计</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51</w:t>
            </w:r>
          </w:p>
        </w:tc>
        <w:tc>
          <w:tcPr>
            <w:tcW w:w="251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b/>
                <w:bCs/>
                <w:color w:val="000000"/>
                <w:kern w:val="0"/>
                <w:sz w:val="18"/>
                <w:szCs w:val="18"/>
              </w:rPr>
            </w:pPr>
            <w:r>
              <w:rPr>
                <w:rFonts w:hint="default" w:ascii="宋体" w:hAnsi="宋体" w:eastAsia="宋体"/>
                <w:b w:val="0"/>
                <w:i w:val="0"/>
                <w:snapToGrid/>
                <w:color w:val="000000"/>
                <w:sz w:val="22"/>
                <w:u w:val="none"/>
                <w:lang w:eastAsia="zh-CN"/>
              </w:rPr>
              <w:t>28,872,376.39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    用事业基金弥补收支差额</w:t>
            </w: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25</w:t>
            </w:r>
          </w:p>
        </w:tc>
        <w:tc>
          <w:tcPr>
            <w:tcW w:w="1843" w:type="dxa"/>
            <w:tcBorders>
              <w:top w:val="nil"/>
              <w:left w:val="nil"/>
              <w:bottom w:val="single" w:color="000000" w:sz="4" w:space="0"/>
              <w:right w:val="nil"/>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0.00</w:t>
            </w:r>
          </w:p>
        </w:tc>
        <w:tc>
          <w:tcPr>
            <w:tcW w:w="3470" w:type="dxa"/>
            <w:tcBorders>
              <w:top w:val="nil"/>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    结余分配</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52</w:t>
            </w:r>
          </w:p>
        </w:tc>
        <w:tc>
          <w:tcPr>
            <w:tcW w:w="2512" w:type="dxa"/>
            <w:tcBorders>
              <w:top w:val="nil"/>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    年初结转和结余</w:t>
            </w: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26</w:t>
            </w:r>
          </w:p>
        </w:tc>
        <w:tc>
          <w:tcPr>
            <w:tcW w:w="1843" w:type="dxa"/>
            <w:tcBorders>
              <w:top w:val="nil"/>
              <w:left w:val="nil"/>
              <w:bottom w:val="single" w:color="000000" w:sz="4" w:space="0"/>
              <w:right w:val="nil"/>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2,476,254.82</w:t>
            </w:r>
          </w:p>
        </w:tc>
        <w:tc>
          <w:tcPr>
            <w:tcW w:w="3470" w:type="dxa"/>
            <w:tcBorders>
              <w:top w:val="nil"/>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 xml:space="preserve">    年末结转和结余</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53</w:t>
            </w:r>
          </w:p>
        </w:tc>
        <w:tc>
          <w:tcPr>
            <w:tcW w:w="2512" w:type="dxa"/>
            <w:tcBorders>
              <w:top w:val="nil"/>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83,579,593.60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vAlign w:val="center"/>
          </w:tcPr>
          <w:p>
            <w:pPr>
              <w:kinsoku/>
              <w:autoSpaceDE/>
              <w:autoSpaceDN w:val="0"/>
              <w:jc w:val="center"/>
              <w:textAlignment w:val="center"/>
              <w:rPr>
                <w:rFonts w:ascii="宋体" w:hAnsi="宋体" w:cs="Arial"/>
                <w:b/>
                <w:bCs/>
                <w:color w:val="000000"/>
                <w:kern w:val="0"/>
                <w:sz w:val="18"/>
                <w:szCs w:val="18"/>
              </w:rPr>
            </w:pPr>
            <w:r>
              <w:rPr>
                <w:rFonts w:hint="default" w:ascii="宋体" w:hAnsi="宋体" w:eastAsia="宋体"/>
                <w:b/>
                <w:i w:val="0"/>
                <w:snapToGrid/>
                <w:color w:val="000000"/>
                <w:sz w:val="22"/>
                <w:u w:val="none"/>
                <w:lang w:eastAsia="zh-CN"/>
              </w:rPr>
              <w:t>总计</w:t>
            </w:r>
          </w:p>
        </w:tc>
        <w:tc>
          <w:tcPr>
            <w:tcW w:w="738"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27</w:t>
            </w:r>
          </w:p>
        </w:tc>
        <w:tc>
          <w:tcPr>
            <w:tcW w:w="1843" w:type="dxa"/>
            <w:tcBorders>
              <w:top w:val="nil"/>
              <w:left w:val="nil"/>
              <w:bottom w:val="single" w:color="000000" w:sz="8" w:space="0"/>
              <w:right w:val="nil"/>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112,451,969.99</w:t>
            </w:r>
          </w:p>
        </w:tc>
        <w:tc>
          <w:tcPr>
            <w:tcW w:w="3470" w:type="dxa"/>
            <w:tcBorders>
              <w:top w:val="nil"/>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b/>
                <w:bCs/>
                <w:color w:val="000000"/>
                <w:kern w:val="0"/>
                <w:sz w:val="18"/>
                <w:szCs w:val="18"/>
              </w:rPr>
            </w:pPr>
            <w:r>
              <w:rPr>
                <w:rFonts w:hint="default" w:ascii="宋体" w:hAnsi="宋体" w:eastAsia="宋体"/>
                <w:b/>
                <w:i w:val="0"/>
                <w:snapToGrid/>
                <w:color w:val="000000"/>
                <w:sz w:val="22"/>
                <w:u w:val="none"/>
                <w:lang w:eastAsia="zh-CN"/>
              </w:rPr>
              <w:t>总计</w:t>
            </w:r>
          </w:p>
        </w:tc>
        <w:tc>
          <w:tcPr>
            <w:tcW w:w="70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22"/>
                <w:u w:val="none"/>
                <w:lang w:eastAsia="zh-CN"/>
              </w:rPr>
              <w:t>54</w:t>
            </w:r>
          </w:p>
        </w:tc>
        <w:tc>
          <w:tcPr>
            <w:tcW w:w="2512" w:type="dxa"/>
            <w:tcBorders>
              <w:top w:val="nil"/>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b/>
                <w:bCs/>
                <w:color w:val="000000"/>
                <w:kern w:val="0"/>
                <w:sz w:val="18"/>
                <w:szCs w:val="18"/>
              </w:rPr>
            </w:pPr>
            <w:r>
              <w:rPr>
                <w:rFonts w:hint="default" w:ascii="宋体" w:hAnsi="宋体" w:eastAsia="宋体"/>
                <w:b w:val="0"/>
                <w:i w:val="0"/>
                <w:snapToGrid/>
                <w:color w:val="000000"/>
                <w:sz w:val="22"/>
                <w:u w:val="none"/>
                <w:lang w:eastAsia="zh-CN"/>
              </w:rPr>
              <w:t>112,451,969.99</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3"/>
        <w:tblW w:w="14262"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287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109,975,715.17</w:t>
            </w:r>
          </w:p>
        </w:tc>
        <w:tc>
          <w:tcPr>
            <w:tcW w:w="1396"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105,200,287.28</w:t>
            </w:r>
          </w:p>
        </w:tc>
        <w:tc>
          <w:tcPr>
            <w:tcW w:w="120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4,775,427.89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w:t>
            </w:r>
          </w:p>
        </w:tc>
        <w:tc>
          <w:tcPr>
            <w:tcW w:w="1557" w:type="dxa"/>
            <w:tcBorders>
              <w:top w:val="nil"/>
              <w:left w:val="nil"/>
              <w:bottom w:val="single" w:color="000000" w:sz="4"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一般公共服务支出</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5,986,019.34</w:t>
            </w:r>
          </w:p>
        </w:tc>
        <w:tc>
          <w:tcPr>
            <w:tcW w:w="1396"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1,793,481.45</w:t>
            </w:r>
          </w:p>
        </w:tc>
        <w:tc>
          <w:tcPr>
            <w:tcW w:w="120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4,192,537.89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w:t>
            </w:r>
          </w:p>
        </w:tc>
        <w:tc>
          <w:tcPr>
            <w:tcW w:w="1557" w:type="dxa"/>
            <w:tcBorders>
              <w:top w:val="nil"/>
              <w:left w:val="nil"/>
              <w:bottom w:val="single" w:color="000000" w:sz="4"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政府办公厅（室）及相关机构事务</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5,986,019.34</w:t>
            </w:r>
          </w:p>
        </w:tc>
        <w:tc>
          <w:tcPr>
            <w:tcW w:w="1396"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1,793,481.45</w:t>
            </w:r>
          </w:p>
        </w:tc>
        <w:tc>
          <w:tcPr>
            <w:tcW w:w="120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4,192,537.89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2010301</w:t>
            </w:r>
          </w:p>
        </w:tc>
        <w:tc>
          <w:tcPr>
            <w:tcW w:w="1557" w:type="dxa"/>
            <w:tcBorders>
              <w:top w:val="nil"/>
              <w:left w:val="nil"/>
              <w:bottom w:val="single" w:color="000000" w:sz="4"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行政运行</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5,834,929.89</w:t>
            </w:r>
          </w:p>
        </w:tc>
        <w:tc>
          <w:tcPr>
            <w:tcW w:w="1396"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1,642,392.00</w:t>
            </w:r>
          </w:p>
        </w:tc>
        <w:tc>
          <w:tcPr>
            <w:tcW w:w="120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4,192,537.89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2010306</w:t>
            </w:r>
          </w:p>
        </w:tc>
        <w:tc>
          <w:tcPr>
            <w:tcW w:w="1557" w:type="dxa"/>
            <w:tcBorders>
              <w:top w:val="nil"/>
              <w:left w:val="nil"/>
              <w:bottom w:val="single" w:color="000000" w:sz="4"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政务公开审批</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146,650.00</w:t>
            </w:r>
          </w:p>
        </w:tc>
        <w:tc>
          <w:tcPr>
            <w:tcW w:w="1396"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146,650.00</w:t>
            </w:r>
          </w:p>
        </w:tc>
        <w:tc>
          <w:tcPr>
            <w:tcW w:w="120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2010399</w:t>
            </w:r>
          </w:p>
        </w:tc>
        <w:tc>
          <w:tcPr>
            <w:tcW w:w="1557" w:type="dxa"/>
            <w:tcBorders>
              <w:top w:val="nil"/>
              <w:left w:val="nil"/>
              <w:bottom w:val="single" w:color="000000" w:sz="4"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5"/>
                <w:u w:val="none"/>
                <w:lang w:eastAsia="zh-CN"/>
              </w:rPr>
              <w:t>其他政府办公（室）及相关机构事务出</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4,439.45</w:t>
            </w:r>
          </w:p>
        </w:tc>
        <w:tc>
          <w:tcPr>
            <w:tcW w:w="1396"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4,439.45</w:t>
            </w:r>
          </w:p>
        </w:tc>
        <w:tc>
          <w:tcPr>
            <w:tcW w:w="1202"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社会保障和就业支出</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6,809,350.00</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6,226,460.00</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582,890.00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20802</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民政管理事务</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2,988,382.00</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2,405,492.00</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582,890.00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2080208</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基层政权和社区建设</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2,988,382.00</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2,405,492.00</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582,890.00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20805</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行政事业单位离退休</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337,612.11</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337,612.11</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2080504</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未归口管理的行政单位离退休</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107,992.00</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107,992.00</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2080505</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机关事业单位基本养老保险缴费支出</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229,620.11</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229,620.11</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20807</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就业补助</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2,911,694.06</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2,911,694.06</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2080799</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其他就业补助支出</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2,911,694.06</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2,911,694.06</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20820</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临时救助</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10,000.00</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10,000.00</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2082001</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 xml:space="preserve">  临时救助支出</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10,000.00</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10,000.00</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20899</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其他社会保障和就业支出</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561,661.83</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561,661.83</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2089901</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 xml:space="preserve">  其他社会保障和就业支出</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561,661.83</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561,661.83</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210</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医疗卫生与计划生育支出</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2,422,390.25</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2,422,390.25</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21007</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计划生育事务</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2,092,899.00</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2,092,899.00</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2100799</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 xml:space="preserve">  其他计划生育事务支出</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2,092,899.00</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2,092,899.00</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21011</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行政事业单位医疗</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329,491.25</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329,491.25</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2101101</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 xml:space="preserve">  行政单位医疗★</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299,443.25</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299,443.25</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2101103</w:t>
            </w:r>
          </w:p>
        </w:tc>
        <w:tc>
          <w:tcPr>
            <w:tcW w:w="1557" w:type="dxa"/>
            <w:tcBorders>
              <w:top w:val="nil"/>
              <w:left w:val="nil"/>
              <w:bottom w:val="single" w:color="000000" w:sz="8"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 xml:space="preserve"> 公务员医疗补助</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30,048.00</w:t>
            </w:r>
          </w:p>
        </w:tc>
        <w:tc>
          <w:tcPr>
            <w:tcW w:w="1396"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30,048.00</w:t>
            </w:r>
          </w:p>
        </w:tc>
        <w:tc>
          <w:tcPr>
            <w:tcW w:w="1202"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000000" w:sz="8"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000000" w:sz="8"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auto" w:sz="4" w:space="0"/>
              <w:right w:val="single" w:color="000000" w:sz="4" w:space="0"/>
            </w:tcBorders>
            <w:vAlign w:val="center"/>
          </w:tcPr>
          <w:p>
            <w:pPr>
              <w:kinsoku/>
              <w:autoSpaceDE/>
              <w:autoSpaceDN w:val="0"/>
              <w:jc w:val="lef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211</w:t>
            </w:r>
          </w:p>
        </w:tc>
        <w:tc>
          <w:tcPr>
            <w:tcW w:w="1557" w:type="dxa"/>
            <w:tcBorders>
              <w:top w:val="nil"/>
              <w:left w:val="nil"/>
              <w:bottom w:val="single" w:color="auto" w:sz="4" w:space="0"/>
              <w:right w:val="single" w:color="000000" w:sz="4" w:space="0"/>
            </w:tcBorders>
            <w:vAlign w:val="center"/>
          </w:tcPr>
          <w:p>
            <w:pPr>
              <w:kinsoku/>
              <w:autoSpaceDE/>
              <w:autoSpaceDN w:val="0"/>
              <w:jc w:val="left"/>
              <w:textAlignment w:val="center"/>
              <w:rPr>
                <w:rFonts w:hint="eastAsia" w:ascii="宋体" w:hAnsi="宋体" w:eastAsia="宋体" w:cs="Arial"/>
                <w:color w:val="000000"/>
                <w:kern w:val="0"/>
                <w:sz w:val="16"/>
                <w:szCs w:val="22"/>
              </w:rPr>
            </w:pPr>
            <w:r>
              <w:rPr>
                <w:rFonts w:hint="eastAsia" w:ascii="宋体" w:hAnsi="宋体" w:eastAsia="宋体"/>
                <w:b w:val="0"/>
                <w:i w:val="0"/>
                <w:snapToGrid/>
                <w:color w:val="000000"/>
                <w:sz w:val="16"/>
                <w:u w:val="none"/>
                <w:lang w:eastAsia="zh-CN"/>
              </w:rPr>
              <w:t>节能环保支出</w:t>
            </w:r>
          </w:p>
        </w:tc>
        <w:tc>
          <w:tcPr>
            <w:tcW w:w="1507" w:type="dxa"/>
            <w:tcBorders>
              <w:top w:val="nil"/>
              <w:left w:val="nil"/>
              <w:bottom w:val="single" w:color="auto" w:sz="4"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300,000.00</w:t>
            </w:r>
          </w:p>
        </w:tc>
        <w:tc>
          <w:tcPr>
            <w:tcW w:w="1396" w:type="dxa"/>
            <w:tcBorders>
              <w:top w:val="nil"/>
              <w:left w:val="nil"/>
              <w:bottom w:val="single" w:color="auto" w:sz="4"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300,000.00</w:t>
            </w:r>
          </w:p>
        </w:tc>
        <w:tc>
          <w:tcPr>
            <w:tcW w:w="1202" w:type="dxa"/>
            <w:tcBorders>
              <w:top w:val="nil"/>
              <w:left w:val="nil"/>
              <w:bottom w:val="single" w:color="auto" w:sz="4"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327" w:type="dxa"/>
            <w:tcBorders>
              <w:top w:val="nil"/>
              <w:left w:val="nil"/>
              <w:bottom w:val="single" w:color="auto" w:sz="4"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507" w:type="dxa"/>
            <w:tcBorders>
              <w:top w:val="nil"/>
              <w:left w:val="nil"/>
              <w:bottom w:val="single" w:color="auto" w:sz="4"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479" w:type="dxa"/>
            <w:tcBorders>
              <w:top w:val="nil"/>
              <w:left w:val="nil"/>
              <w:bottom w:val="single" w:color="auto" w:sz="4" w:space="0"/>
              <w:right w:val="single" w:color="000000" w:sz="4"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2967" w:type="dxa"/>
            <w:tcBorders>
              <w:top w:val="nil"/>
              <w:left w:val="nil"/>
              <w:bottom w:val="single" w:color="auto" w:sz="4" w:space="0"/>
              <w:right w:val="single" w:color="000000" w:sz="8" w:space="0"/>
            </w:tcBorders>
            <w:vAlign w:val="center"/>
          </w:tcPr>
          <w:p>
            <w:pPr>
              <w:kinsoku/>
              <w:autoSpaceDE/>
              <w:autoSpaceDN w:val="0"/>
              <w:jc w:val="right"/>
              <w:textAlignment w:val="center"/>
              <w:rPr>
                <w:rFonts w:hint="eastAsia"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21103</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污染防治</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300,000.00</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300,000.00</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2110301</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 xml:space="preserve">  大气</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300,000.00</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300,000.00</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城乡社区支出</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94,270,199.26</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94,270,199.26</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21201</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城乡社区管理事务</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1,720,675.00</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1,720,675.00</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2120102</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一般行政管理事务</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1,690,675.00</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1,690,675.00</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2120104</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 xml:space="preserve">  城管执法</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21203</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城乡社区公共设施</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92,350,000.00</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92,350,000.00</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2120399</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 xml:space="preserve">  其他城乡社区公共设施支出</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92,350,000.00</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92,350,000.00</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21205</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城乡社区环境卫生</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199,524.26</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199,524.26</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2120501</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城乡社区环境卫生</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199,524.26</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199,524.26</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221</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住房保障支出</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22102</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住房改革支出</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2210201</w:t>
            </w:r>
          </w:p>
        </w:tc>
        <w:tc>
          <w:tcPr>
            <w:tcW w:w="155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sz w:val="16"/>
              </w:rPr>
            </w:pPr>
            <w:r>
              <w:rPr>
                <w:rFonts w:hint="eastAsia" w:ascii="宋体" w:hAnsi="宋体" w:eastAsia="宋体"/>
                <w:b w:val="0"/>
                <w:i w:val="0"/>
                <w:snapToGrid/>
                <w:color w:val="000000"/>
                <w:sz w:val="16"/>
                <w:u w:val="none"/>
                <w:lang w:eastAsia="zh-CN"/>
              </w:rPr>
              <w:t xml:space="preserve">  住房公积金</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39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20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32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50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47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2967"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bl>
    <w:p>
      <w:pPr>
        <w:spacing w:line="580" w:lineRule="exact"/>
        <w:rPr>
          <w:rFonts w:hint="eastAsia"/>
        </w:rPr>
      </w:pPr>
    </w:p>
    <w:p>
      <w:pPr>
        <w:spacing w:line="580" w:lineRule="exact"/>
        <w:rPr>
          <w:rFonts w:hint="eastAsia"/>
        </w:rPr>
      </w:pPr>
    </w:p>
    <w:tbl>
      <w:tblPr>
        <w:tblStyle w:val="3"/>
        <w:tblW w:w="14082"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28,872,376.39</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11,503,891.78</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17,368,484.61</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3068"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w:t>
            </w:r>
          </w:p>
        </w:tc>
        <w:tc>
          <w:tcPr>
            <w:tcW w:w="1609"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6"/>
                <w:szCs w:val="22"/>
              </w:rPr>
            </w:pPr>
            <w:r>
              <w:rPr>
                <w:rFonts w:hint="default" w:ascii="宋体" w:hAnsi="宋体" w:eastAsia="宋体"/>
                <w:b w:val="0"/>
                <w:i w:val="0"/>
                <w:snapToGrid/>
                <w:color w:val="000000"/>
                <w:sz w:val="16"/>
                <w:u w:val="none"/>
                <w:lang w:eastAsia="zh-CN"/>
              </w:rPr>
              <w:t>一般公共服务支出</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5,366,829.71</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5,220,179.71</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146,650.00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3068"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w:t>
            </w:r>
          </w:p>
        </w:tc>
        <w:tc>
          <w:tcPr>
            <w:tcW w:w="1609"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6"/>
                <w:szCs w:val="22"/>
              </w:rPr>
            </w:pPr>
            <w:r>
              <w:rPr>
                <w:rFonts w:hint="default" w:ascii="宋体" w:hAnsi="宋体" w:eastAsia="宋体"/>
                <w:b w:val="0"/>
                <w:i w:val="0"/>
                <w:snapToGrid/>
                <w:color w:val="000000"/>
                <w:sz w:val="16"/>
                <w:u w:val="none"/>
                <w:lang w:eastAsia="zh-CN"/>
              </w:rPr>
              <w:t>政府办公厅（室）及相关机构事务</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5,366,829.71</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5,220,179.71</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146,650.00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3068"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2010301</w:t>
            </w:r>
          </w:p>
        </w:tc>
        <w:tc>
          <w:tcPr>
            <w:tcW w:w="1609"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6"/>
                <w:szCs w:val="22"/>
              </w:rPr>
            </w:pPr>
            <w:r>
              <w:rPr>
                <w:rFonts w:hint="default" w:ascii="宋体" w:hAnsi="宋体" w:eastAsia="宋体"/>
                <w:b w:val="0"/>
                <w:i w:val="0"/>
                <w:snapToGrid/>
                <w:color w:val="000000"/>
                <w:sz w:val="16"/>
                <w:u w:val="none"/>
                <w:lang w:eastAsia="zh-CN"/>
              </w:rPr>
              <w:t>行政运行</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5,215,740.26</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5,215,740.26</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3068"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2010306</w:t>
            </w:r>
          </w:p>
        </w:tc>
        <w:tc>
          <w:tcPr>
            <w:tcW w:w="1609"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6"/>
                <w:szCs w:val="22"/>
              </w:rPr>
            </w:pPr>
            <w:r>
              <w:rPr>
                <w:rFonts w:hint="default" w:ascii="宋体" w:hAnsi="宋体" w:eastAsia="宋体"/>
                <w:b w:val="0"/>
                <w:i w:val="0"/>
                <w:snapToGrid/>
                <w:color w:val="000000"/>
                <w:sz w:val="16"/>
                <w:u w:val="none"/>
                <w:lang w:eastAsia="zh-CN"/>
              </w:rPr>
              <w:t>政务公开审批</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146,650.00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146,650.00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3068"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2010399</w:t>
            </w:r>
          </w:p>
        </w:tc>
        <w:tc>
          <w:tcPr>
            <w:tcW w:w="1609"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6"/>
                <w:szCs w:val="22"/>
              </w:rPr>
            </w:pPr>
            <w:r>
              <w:rPr>
                <w:rFonts w:hint="default" w:ascii="宋体" w:hAnsi="宋体" w:eastAsia="宋体"/>
                <w:b w:val="0"/>
                <w:i w:val="0"/>
                <w:snapToGrid/>
                <w:color w:val="000000"/>
                <w:sz w:val="16"/>
                <w:u w:val="none"/>
                <w:lang w:eastAsia="zh-CN"/>
              </w:rPr>
              <w:t>其他政府办公厅（室）及相关机构事务支出</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4,439.45</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4,439.45</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608"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3068" w:type="dxa"/>
            <w:tcBorders>
              <w:top w:val="nil"/>
              <w:left w:val="nil"/>
              <w:bottom w:val="single" w:color="000000"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auto"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w:t>
            </w:r>
          </w:p>
        </w:tc>
        <w:tc>
          <w:tcPr>
            <w:tcW w:w="1609" w:type="dxa"/>
            <w:tcBorders>
              <w:top w:val="nil"/>
              <w:left w:val="nil"/>
              <w:bottom w:val="single" w:color="auto" w:sz="4" w:space="0"/>
              <w:right w:val="single" w:color="000000" w:sz="4" w:space="0"/>
            </w:tcBorders>
            <w:vAlign w:val="center"/>
          </w:tcPr>
          <w:p>
            <w:pPr>
              <w:kinsoku/>
              <w:autoSpaceDE/>
              <w:autoSpaceDN w:val="0"/>
              <w:jc w:val="left"/>
              <w:textAlignment w:val="center"/>
              <w:rPr>
                <w:rFonts w:ascii="宋体" w:hAnsi="宋体" w:cs="Arial"/>
                <w:color w:val="000000"/>
                <w:kern w:val="0"/>
                <w:sz w:val="16"/>
                <w:szCs w:val="22"/>
              </w:rPr>
            </w:pPr>
            <w:r>
              <w:rPr>
                <w:rFonts w:hint="default" w:ascii="宋体" w:hAnsi="宋体" w:eastAsia="宋体"/>
                <w:b w:val="0"/>
                <w:i w:val="0"/>
                <w:snapToGrid/>
                <w:color w:val="000000"/>
                <w:sz w:val="16"/>
                <w:u w:val="none"/>
                <w:lang w:eastAsia="zh-CN"/>
              </w:rPr>
              <w:t>社会保障和就业支出</w:t>
            </w:r>
          </w:p>
        </w:tc>
        <w:tc>
          <w:tcPr>
            <w:tcW w:w="1608" w:type="dxa"/>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7,469,007.48</w:t>
            </w:r>
          </w:p>
        </w:tc>
        <w:tc>
          <w:tcPr>
            <w:tcW w:w="1608" w:type="dxa"/>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3,683,565.50</w:t>
            </w:r>
          </w:p>
        </w:tc>
        <w:tc>
          <w:tcPr>
            <w:tcW w:w="1608" w:type="dxa"/>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3,785,441.98</w:t>
            </w:r>
          </w:p>
        </w:tc>
        <w:tc>
          <w:tcPr>
            <w:tcW w:w="1608" w:type="dxa"/>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1608" w:type="dxa"/>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3068" w:type="dxa"/>
            <w:tcBorders>
              <w:top w:val="nil"/>
              <w:left w:val="nil"/>
              <w:bottom w:val="single" w:color="auto" w:sz="4" w:space="0"/>
              <w:right w:val="single" w:color="000000" w:sz="8"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20802</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民政管理事务</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3,755,441.98</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3,755,441.98</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2080208</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基层政权和社区建设</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3,755,441.98</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3,755,441.98</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20805</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行政事业单位离退休</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337,612.11</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337,612.11</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2080504</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未归口管理的行政单位离退休</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107,992.00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107,992.00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2080505</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机关事业单位基本养老保险缴费支出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229,620.11</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229,620.11</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20807</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就业补助</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2,804,291.56</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2,784,291.56</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2080799</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其他就业补助支出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2,804,291.56</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2,784,291.56</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20820</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临时救助</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2082001</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临时救助支出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20899</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其他社会保障和就业支出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561,661.83</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561,661.83</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2089901</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其他社会保障和就业支出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561,661.83</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561,661.83</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医疗卫生与计划生育支出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2,422,390.25</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2,382,390.25</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40,000.00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21007</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计划生育事务</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2,092,899.00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2,052,899.00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40,000.00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2100799</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其他计划生育事务支出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2,092,899.00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2,052,899.00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40,000.00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21011</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行政事业单位医疗</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329,491.25</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329,491.25</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2101101</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行政单位医疗★</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299,443.25</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299,443.25</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2101103</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公务员医疗补助★</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30,048.00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30,048.00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211</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节能环保支出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21103</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污染防治</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2110301</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大气</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城乡社区支出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13,370,812.63</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13,340,812.63</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21201</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城乡社区管理事务</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1,720,675.00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1,690,675.00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2120102</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一般行政管理事务</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1,690,675.00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1,690,675.00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2120104</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城管执法</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21203</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城乡社区公共设施</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11,510,613.37</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11,510,613.37</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2120399</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其他城乡社区公共设施支出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11,510,613.37</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11,510,613.37</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21205</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城乡社区环境卫生</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139,524.26</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139,524.26</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2120501</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城乡社区环境卫生</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139,524.26</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139,524.26</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221</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住房保障支出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22102</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住房改革支出</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2210201</w:t>
            </w:r>
          </w:p>
        </w:tc>
        <w:tc>
          <w:tcPr>
            <w:tcW w:w="16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6"/>
              </w:rPr>
            </w:pPr>
            <w:r>
              <w:rPr>
                <w:rFonts w:hint="default" w:ascii="宋体" w:hAnsi="宋体" w:eastAsia="宋体"/>
                <w:b w:val="0"/>
                <w:i w:val="0"/>
                <w:snapToGrid/>
                <w:color w:val="000000"/>
                <w:sz w:val="16"/>
                <w:u w:val="none"/>
                <w:lang w:eastAsia="zh-CN"/>
              </w:rPr>
              <w:t>住房公积金</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160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068"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bl>
    <w:p>
      <w:pPr>
        <w:spacing w:line="580" w:lineRule="exact"/>
        <w:rPr>
          <w:rFonts w:hint="eastAsia"/>
        </w:rPr>
      </w:pPr>
    </w:p>
    <w:p>
      <w:pPr>
        <w:spacing w:line="580" w:lineRule="exact"/>
        <w:rPr>
          <w:rFonts w:hint="eastAsia"/>
        </w:rPr>
      </w:pPr>
    </w:p>
    <w:tbl>
      <w:tblPr>
        <w:tblStyle w:val="3"/>
        <w:tblW w:w="148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一、一般公共预算财政拨款</w:t>
            </w: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105,200,287.28</w:t>
            </w: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一、一般公共服务支出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29</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1,793,481.45</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1,793,481.45</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二、政府性基金预算财政拨款</w:t>
            </w: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二、外交支出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30</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3</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三、国防支出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31</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4</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四、公共安全支出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32</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5</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五、教育支出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33</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6</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六、科学技术支出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34</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7</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七、文化体育与传媒支出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35</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8</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八、社会保障和就业支出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36</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6,826,020.58</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6,826,020.58</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9</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九、医疗卫生与计划生育支出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37</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2,422,390.25</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2,422,390.25</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10</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十、节能环保支出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38</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55,580.00</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55,580.00</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11</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十一、城乡社区支出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39</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13,370,812.63</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13,370,812.63</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auto"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12</w:t>
            </w:r>
          </w:p>
        </w:tc>
        <w:tc>
          <w:tcPr>
            <w:tcW w:w="1299" w:type="dxa"/>
            <w:gridSpan w:val="3"/>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auto"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十二、农林水支出</w:t>
            </w:r>
          </w:p>
        </w:tc>
        <w:tc>
          <w:tcPr>
            <w:tcW w:w="709" w:type="dxa"/>
            <w:tcBorders>
              <w:top w:val="nil"/>
              <w:left w:val="nil"/>
              <w:bottom w:val="single" w:color="auto"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40</w:t>
            </w:r>
          </w:p>
        </w:tc>
        <w:tc>
          <w:tcPr>
            <w:tcW w:w="673" w:type="dxa"/>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41</w:t>
            </w:r>
          </w:p>
        </w:tc>
        <w:tc>
          <w:tcPr>
            <w:tcW w:w="673"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42</w:t>
            </w:r>
          </w:p>
        </w:tc>
        <w:tc>
          <w:tcPr>
            <w:tcW w:w="673"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single" w:color="auto" w:sz="4" w:space="0"/>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15</w:t>
            </w:r>
          </w:p>
        </w:tc>
        <w:tc>
          <w:tcPr>
            <w:tcW w:w="1299" w:type="dxa"/>
            <w:gridSpan w:val="3"/>
            <w:tcBorders>
              <w:top w:val="single" w:color="auto" w:sz="4" w:space="0"/>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single" w:color="auto" w:sz="4" w:space="0"/>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43</w:t>
            </w:r>
          </w:p>
        </w:tc>
        <w:tc>
          <w:tcPr>
            <w:tcW w:w="673" w:type="dxa"/>
            <w:tcBorders>
              <w:top w:val="single" w:color="auto" w:sz="4" w:space="0"/>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single" w:color="auto" w:sz="4" w:space="0"/>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single" w:color="auto" w:sz="4" w:space="0"/>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16</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十六、金融支出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44</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17</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十七、援助其他地区支出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45</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18</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十八、国土海洋气象等支出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46</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19</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十九、住房保障支出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47</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20</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二十、粮油物资储备支出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48</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21</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二十一、其他支出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49</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22</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二十二、债务还本支出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50</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23</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二十三、债务付息支出</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51</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center"/>
              <w:textAlignment w:val="center"/>
              <w:rPr>
                <w:rFonts w:ascii="宋体" w:hAnsi="宋体" w:cs="Arial"/>
                <w:b/>
                <w:bCs/>
                <w:color w:val="000000"/>
                <w:kern w:val="0"/>
                <w:sz w:val="18"/>
                <w:szCs w:val="18"/>
              </w:rPr>
            </w:pPr>
            <w:r>
              <w:rPr>
                <w:rFonts w:hint="default" w:ascii="宋体" w:hAnsi="宋体" w:eastAsia="宋体"/>
                <w:b/>
                <w:i w:val="0"/>
                <w:snapToGrid/>
                <w:color w:val="000000"/>
                <w:sz w:val="18"/>
                <w:u w:val="none"/>
                <w:lang w:eastAsia="zh-CN"/>
              </w:rPr>
              <w:t>本年收入合计</w:t>
            </w: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24</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105,200,287.28</w:t>
            </w:r>
          </w:p>
        </w:tc>
        <w:tc>
          <w:tcPr>
            <w:tcW w:w="3075"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b/>
                <w:bCs/>
                <w:color w:val="000000"/>
                <w:kern w:val="0"/>
                <w:sz w:val="18"/>
                <w:szCs w:val="18"/>
              </w:rPr>
            </w:pPr>
            <w:r>
              <w:rPr>
                <w:rFonts w:hint="default" w:ascii="宋体" w:hAnsi="宋体" w:eastAsia="宋体"/>
                <w:b/>
                <w:i w:val="0"/>
                <w:snapToGrid/>
                <w:color w:val="000000"/>
                <w:sz w:val="18"/>
                <w:u w:val="none"/>
                <w:lang w:eastAsia="zh-CN"/>
              </w:rPr>
              <w:t>本年支出合计</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52</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24,656,041.23</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24,656,041.23</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年初财政拨款结转和结余</w:t>
            </w: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25</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859,588.37</w:t>
            </w: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年末财政拨款结转和结余</w:t>
            </w: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53</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81,403,834.42</w:t>
            </w: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81,403,834.42</w:t>
            </w: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一、一般公共预算财政拨款</w:t>
            </w:r>
          </w:p>
        </w:tc>
        <w:tc>
          <w:tcPr>
            <w:tcW w:w="661"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26</w:t>
            </w:r>
          </w:p>
        </w:tc>
        <w:tc>
          <w:tcPr>
            <w:tcW w:w="1299" w:type="dxa"/>
            <w:gridSpan w:val="3"/>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859,588.37</w:t>
            </w:r>
          </w:p>
        </w:tc>
        <w:tc>
          <w:tcPr>
            <w:tcW w:w="3075" w:type="dxa"/>
            <w:tcBorders>
              <w:top w:val="nil"/>
              <w:left w:val="nil"/>
              <w:bottom w:val="single" w:color="000000"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09" w:type="dxa"/>
            <w:tcBorders>
              <w:top w:val="nil"/>
              <w:left w:val="nil"/>
              <w:bottom w:val="single" w:color="000000"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54</w:t>
            </w:r>
          </w:p>
        </w:tc>
        <w:tc>
          <w:tcPr>
            <w:tcW w:w="673" w:type="dxa"/>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2511" w:type="dxa"/>
            <w:gridSpan w:val="4"/>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2729" w:type="dxa"/>
            <w:gridSpan w:val="2"/>
            <w:tcBorders>
              <w:top w:val="nil"/>
              <w:left w:val="nil"/>
              <w:bottom w:val="single" w:color="000000"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二、政府性基金预算财政拨款</w:t>
            </w:r>
          </w:p>
        </w:tc>
        <w:tc>
          <w:tcPr>
            <w:tcW w:w="661" w:type="dxa"/>
            <w:tcBorders>
              <w:top w:val="nil"/>
              <w:left w:val="nil"/>
              <w:bottom w:val="single" w:color="auto"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27</w:t>
            </w:r>
          </w:p>
        </w:tc>
        <w:tc>
          <w:tcPr>
            <w:tcW w:w="1299" w:type="dxa"/>
            <w:gridSpan w:val="3"/>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c>
          <w:tcPr>
            <w:tcW w:w="3075" w:type="dxa"/>
            <w:tcBorders>
              <w:top w:val="nil"/>
              <w:left w:val="nil"/>
              <w:bottom w:val="single" w:color="auto" w:sz="4" w:space="0"/>
              <w:right w:val="single" w:color="000000" w:sz="4" w:space="0"/>
            </w:tcBorders>
            <w:vAlign w:val="center"/>
          </w:tcPr>
          <w:p>
            <w:pPr>
              <w:kinsoku/>
              <w:autoSpaceDE/>
              <w:autoSpaceDN w:val="0"/>
              <w:jc w:val="left"/>
              <w:textAlignment w:val="center"/>
              <w:rPr>
                <w:rFonts w:ascii="宋体" w:hAnsi="宋体" w:cs="Arial"/>
                <w:color w:val="000000"/>
                <w:kern w:val="0"/>
                <w:sz w:val="18"/>
                <w:szCs w:val="18"/>
              </w:rPr>
            </w:pPr>
          </w:p>
        </w:tc>
        <w:tc>
          <w:tcPr>
            <w:tcW w:w="709" w:type="dxa"/>
            <w:tcBorders>
              <w:top w:val="nil"/>
              <w:left w:val="nil"/>
              <w:bottom w:val="single" w:color="auto" w:sz="4" w:space="0"/>
              <w:right w:val="single" w:color="000000"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55</w:t>
            </w:r>
          </w:p>
        </w:tc>
        <w:tc>
          <w:tcPr>
            <w:tcW w:w="673" w:type="dxa"/>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2511" w:type="dxa"/>
            <w:gridSpan w:val="4"/>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c>
          <w:tcPr>
            <w:tcW w:w="2729" w:type="dxa"/>
            <w:gridSpan w:val="2"/>
            <w:tcBorders>
              <w:top w:val="nil"/>
              <w:left w:val="nil"/>
              <w:bottom w:val="single" w:color="auto" w:sz="4" w:space="0"/>
              <w:right w:val="single" w:color="000000" w:sz="4" w:space="0"/>
            </w:tcBorders>
            <w:vAlign w:val="center"/>
          </w:tcPr>
          <w:p>
            <w:pPr>
              <w:kinsoku/>
              <w:autoSpaceDE/>
              <w:autoSpaceDN w:val="0"/>
              <w:jc w:val="right"/>
              <w:textAlignment w:val="center"/>
              <w:rPr>
                <w:rFonts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b/>
                <w:bCs/>
                <w:color w:val="000000"/>
                <w:kern w:val="0"/>
                <w:sz w:val="18"/>
                <w:szCs w:val="18"/>
              </w:rPr>
            </w:pPr>
            <w:r>
              <w:rPr>
                <w:rFonts w:hint="default" w:ascii="宋体" w:hAnsi="宋体" w:eastAsia="宋体"/>
                <w:b/>
                <w:i w:val="0"/>
                <w:snapToGrid/>
                <w:color w:val="000000"/>
                <w:sz w:val="18"/>
                <w:u w:val="none"/>
                <w:lang w:eastAsia="zh-CN"/>
              </w:rPr>
              <w:t>合计</w:t>
            </w:r>
          </w:p>
        </w:tc>
        <w:tc>
          <w:tcPr>
            <w:tcW w:w="66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106,059,875.65</w:t>
            </w:r>
          </w:p>
        </w:tc>
        <w:tc>
          <w:tcPr>
            <w:tcW w:w="307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b/>
                <w:bCs/>
                <w:color w:val="000000"/>
                <w:kern w:val="0"/>
                <w:sz w:val="18"/>
                <w:szCs w:val="18"/>
              </w:rPr>
            </w:pPr>
            <w:r>
              <w:rPr>
                <w:rFonts w:hint="default" w:ascii="宋体" w:hAnsi="宋体" w:eastAsia="宋体"/>
                <w:b/>
                <w:i w:val="0"/>
                <w:snapToGrid/>
                <w:color w:val="000000"/>
                <w:sz w:val="18"/>
                <w:u w:val="none"/>
                <w:lang w:eastAsia="zh-CN"/>
              </w:rPr>
              <w:t>合计</w:t>
            </w:r>
          </w:p>
        </w:tc>
        <w:tc>
          <w:tcPr>
            <w:tcW w:w="70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56</w:t>
            </w:r>
          </w:p>
        </w:tc>
        <w:tc>
          <w:tcPr>
            <w:tcW w:w="673"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106,059,875.65</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106,059,875.65</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3"/>
        <w:tblW w:w="11023" w:type="dxa"/>
        <w:jc w:val="center"/>
        <w:tblInd w:w="-9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3"/>
        <w:gridCol w:w="174"/>
        <w:gridCol w:w="272"/>
        <w:gridCol w:w="236"/>
        <w:gridCol w:w="210"/>
        <w:gridCol w:w="1578"/>
        <w:gridCol w:w="236"/>
        <w:gridCol w:w="1668"/>
        <w:gridCol w:w="236"/>
        <w:gridCol w:w="1597"/>
        <w:gridCol w:w="236"/>
        <w:gridCol w:w="2971"/>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1215" w:hRule="atLeast"/>
          <w:jc w:val="center"/>
        </w:trPr>
        <w:tc>
          <w:tcPr>
            <w:tcW w:w="10787" w:type="dxa"/>
            <w:gridSpan w:val="12"/>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00" w:hRule="atLeast"/>
          <w:jc w:val="center"/>
        </w:trPr>
        <w:tc>
          <w:tcPr>
            <w:tcW w:w="1373" w:type="dxa"/>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446"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446"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1904"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1833"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3207" w:type="dxa"/>
            <w:gridSpan w:val="2"/>
            <w:tcBorders>
              <w:top w:val="single" w:color="auto" w:sz="4" w:space="0"/>
              <w:left w:val="single" w:color="auto" w:sz="4" w:space="0"/>
              <w:bottom w:val="single" w:color="auto" w:sz="4" w:space="0"/>
              <w:right w:val="single" w:color="auto" w:sz="4" w:space="0"/>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15" w:hRule="atLeast"/>
          <w:jc w:val="center"/>
        </w:trPr>
        <w:tc>
          <w:tcPr>
            <w:tcW w:w="3843"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904"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1833" w:type="dxa"/>
            <w:gridSpan w:val="2"/>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4"/>
              </w:rPr>
            </w:pPr>
          </w:p>
        </w:tc>
        <w:tc>
          <w:tcPr>
            <w:tcW w:w="3207" w:type="dxa"/>
            <w:gridSpan w:val="2"/>
            <w:tcBorders>
              <w:top w:val="single" w:color="auto" w:sz="4" w:space="0"/>
              <w:left w:val="single" w:color="auto" w:sz="4" w:space="0"/>
              <w:bottom w:val="single" w:color="auto" w:sz="4" w:space="0"/>
              <w:right w:val="single" w:color="auto" w:sz="4" w:space="0"/>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08" w:hRule="atLeast"/>
          <w:jc w:val="center"/>
        </w:trPr>
        <w:tc>
          <w:tcPr>
            <w:tcW w:w="384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21" w:hRule="atLeas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296"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2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21"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2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21"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2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2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02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4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2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24,656,041.23</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7,930,543.52</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16,725,497.71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08"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5"/>
                <w:szCs w:val="22"/>
              </w:rPr>
            </w:pPr>
            <w:r>
              <w:rPr>
                <w:rFonts w:hint="default" w:ascii="宋体" w:hAnsi="宋体" w:eastAsia="宋体"/>
                <w:b w:val="0"/>
                <w:i w:val="0"/>
                <w:snapToGrid/>
                <w:color w:val="000000"/>
                <w:sz w:val="15"/>
                <w:u w:val="none"/>
                <w:lang w:eastAsia="zh-CN"/>
              </w:rPr>
              <w:t>一般公共服务支出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1,793,481.45</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1,646,831.45</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146,650.00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08"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5"/>
                <w:szCs w:val="22"/>
              </w:rPr>
            </w:pPr>
            <w:r>
              <w:rPr>
                <w:rFonts w:hint="default" w:ascii="宋体" w:hAnsi="宋体" w:eastAsia="宋体"/>
                <w:b w:val="0"/>
                <w:i w:val="0"/>
                <w:snapToGrid/>
                <w:color w:val="000000"/>
                <w:sz w:val="15"/>
                <w:u w:val="none"/>
                <w:lang w:eastAsia="zh-CN"/>
              </w:rPr>
              <w:t>政府办公厅（室）及相关机构事务</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1,793,481.45</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1,646,831.45</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146,650.00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08"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2010301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5"/>
                <w:szCs w:val="22"/>
              </w:rPr>
            </w:pPr>
            <w:r>
              <w:rPr>
                <w:rFonts w:hint="default" w:ascii="宋体" w:hAnsi="宋体" w:eastAsia="宋体"/>
                <w:b w:val="0"/>
                <w:i w:val="0"/>
                <w:snapToGrid/>
                <w:color w:val="000000"/>
                <w:sz w:val="15"/>
                <w:u w:val="none"/>
                <w:lang w:eastAsia="zh-CN"/>
              </w:rPr>
              <w:t>行政运行</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1,642,392.00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1,642,392.00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08"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2010306</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5"/>
                <w:szCs w:val="22"/>
              </w:rPr>
            </w:pPr>
            <w:r>
              <w:rPr>
                <w:rFonts w:hint="default" w:ascii="宋体" w:hAnsi="宋体" w:eastAsia="宋体"/>
                <w:b w:val="0"/>
                <w:i w:val="0"/>
                <w:snapToGrid/>
                <w:color w:val="000000"/>
                <w:sz w:val="15"/>
                <w:u w:val="none"/>
                <w:lang w:eastAsia="zh-CN"/>
              </w:rPr>
              <w:t>政务公开审批</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146,650.00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146,650.00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08"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2010399</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5"/>
                <w:szCs w:val="22"/>
              </w:rPr>
            </w:pPr>
            <w:r>
              <w:rPr>
                <w:rFonts w:hint="default" w:ascii="宋体" w:hAnsi="宋体" w:eastAsia="宋体"/>
                <w:b w:val="0"/>
                <w:i w:val="0"/>
                <w:snapToGrid/>
                <w:color w:val="000000"/>
                <w:sz w:val="15"/>
                <w:u w:val="none"/>
                <w:lang w:eastAsia="zh-CN"/>
              </w:rPr>
              <w:t>其他政府办公厅（室）及相关机构事务支出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4,439.45</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4,439.45</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308"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5"/>
                <w:szCs w:val="22"/>
              </w:rPr>
            </w:pPr>
            <w:r>
              <w:rPr>
                <w:rFonts w:hint="default" w:ascii="宋体" w:hAnsi="宋体" w:eastAsia="宋体"/>
                <w:b w:val="0"/>
                <w:i w:val="0"/>
                <w:snapToGrid/>
                <w:color w:val="000000"/>
                <w:sz w:val="15"/>
                <w:u w:val="none"/>
                <w:lang w:eastAsia="zh-CN"/>
              </w:rPr>
              <w:t>社会保障和就业支出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6,826,020.58</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3,683,565.50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3,142,455.08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20802</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民政管理事务</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3,112,455.08</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3,112,455.08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2080208</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基层政权和社区建设</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3,112,455.08</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3,112,455.08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20805</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行政事业单位离退休</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337,612.11</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337,612.11</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2080504</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未归口管理的行政单位离退休</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107,992.00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107,992.00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2080505</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机关事业单位基本养老保险缴费支出★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229,620.11</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229,620.11</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20807</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就业补助</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2,804,291.56</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2,784,291.56</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2080799</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其他就业补助支出★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2,804,291.56</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2,784,291.56</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20820</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临时救助</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10,000.00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2082001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临时救助支出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10,000.00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20899</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其他社会保障和就业支出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561,661.83</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561,661.83</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2089901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其他社会保障和就业支出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561,661.83</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561,661.83</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医疗卫生与计划生育支出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2,422,390.25</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2,382,390.25</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21007</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计划生育事务</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2,092,899.00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2,052,899.00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2100799</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其他计划生育事务支出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2,092,899.00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2,052,899.00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21011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行政事业单位医疗★</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329,491.25</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329,491.25</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2101101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行政单位医疗★</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299,443.25</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299,443.25</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2101103</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公务员医疗补助★</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30,048.00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30,048.00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节能环保支出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21103</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污染防治</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2110301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大气</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55,580.00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城乡社区支出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13,370,812.63</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13,340,812.63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城乡社区管理事务</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1,720,675.00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1,690,675.00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2120102</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一般行政管理事务</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1,690,675.00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1,690,675.00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2120104</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城管执法</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30,000.00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21203</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城乡社区公共设施</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11,510,613.37</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11,510,613.37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2120399</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其他城乡社区公共设施支出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11,510,613.37</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11,510,613.37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21205</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城乡社区环境卫生</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139,524.26</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139,524.26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2120501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城乡社区环境卫生</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139,524.26</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139,524.26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221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住房保障支出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22102</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住房改革支出</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6" w:type="dxa"/>
          <w:trHeight w:val="51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2210201</w:t>
            </w:r>
          </w:p>
        </w:tc>
        <w:tc>
          <w:tcPr>
            <w:tcW w:w="2296"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sz w:val="15"/>
              </w:rPr>
            </w:pPr>
            <w:r>
              <w:rPr>
                <w:rFonts w:hint="default" w:ascii="宋体" w:hAnsi="宋体" w:eastAsia="宋体"/>
                <w:b w:val="0"/>
                <w:i w:val="0"/>
                <w:snapToGrid/>
                <w:color w:val="000000"/>
                <w:sz w:val="15"/>
                <w:u w:val="none"/>
                <w:lang w:eastAsia="zh-CN"/>
              </w:rPr>
              <w:t>住房公积金</w:t>
            </w:r>
          </w:p>
        </w:tc>
        <w:tc>
          <w:tcPr>
            <w:tcW w:w="1904"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1833"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187,756.32</w:t>
            </w:r>
          </w:p>
        </w:tc>
        <w:tc>
          <w:tcPr>
            <w:tcW w:w="320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sz w:val="18"/>
              </w:rPr>
            </w:pPr>
            <w:r>
              <w:rPr>
                <w:rFonts w:hint="default" w:ascii="宋体" w:hAnsi="宋体" w:eastAsia="宋体"/>
                <w:b w:val="0"/>
                <w:i w:val="0"/>
                <w:snapToGrid/>
                <w:color w:val="000000"/>
                <w:sz w:val="18"/>
                <w:u w:val="none"/>
                <w:lang w:eastAsia="zh-CN"/>
              </w:rPr>
              <w:t>0.00</w:t>
            </w:r>
          </w:p>
        </w:tc>
      </w:tr>
    </w:tbl>
    <w:tbl>
      <w:tblPr>
        <w:tblStyle w:val="3"/>
        <w:tblpPr w:leftFromText="180" w:rightFromText="180" w:vertAnchor="text" w:horzAnchor="page" w:tblpX="1169" w:tblpY="-9149"/>
        <w:tblOverlap w:val="never"/>
        <w:tblW w:w="14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07"/>
        <w:gridCol w:w="2668"/>
        <w:gridCol w:w="618"/>
        <w:gridCol w:w="534"/>
        <w:gridCol w:w="236"/>
        <w:gridCol w:w="912"/>
        <w:gridCol w:w="1963"/>
        <w:gridCol w:w="1367"/>
        <w:gridCol w:w="930"/>
        <w:gridCol w:w="2029"/>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80" w:hRule="atLeast"/>
        </w:trPr>
        <w:tc>
          <w:tcPr>
            <w:tcW w:w="14098" w:type="dxa"/>
            <w:gridSpan w:val="11"/>
            <w:tcBorders>
              <w:top w:val="nil"/>
              <w:left w:val="nil"/>
              <w:bottom w:val="single" w:color="auto" w:sz="4" w:space="0"/>
              <w:right w:val="nil"/>
            </w:tcBorders>
            <w:tcMar>
              <w:top w:w="12" w:type="dxa"/>
              <w:left w:w="12" w:type="dxa"/>
              <w:right w:w="12" w:type="dxa"/>
            </w:tcMar>
            <w:vAlign w:val="center"/>
          </w:tcPr>
          <w:p>
            <w:pPr>
              <w:widowControl/>
              <w:jc w:val="center"/>
              <w:textAlignment w:val="center"/>
              <w:rPr>
                <w:rFonts w:hint="eastAsia"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9" w:hRule="atLeast"/>
        </w:trPr>
        <w:tc>
          <w:tcPr>
            <w:tcW w:w="5227" w:type="dxa"/>
            <w:gridSpan w:val="4"/>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jc w:val="center"/>
              <w:rPr>
                <w:rFonts w:hint="eastAsia" w:ascii="宋体" w:hAnsi="宋体" w:cs="宋体"/>
                <w:sz w:val="24"/>
              </w:rPr>
            </w:pPr>
          </w:p>
        </w:tc>
        <w:tc>
          <w:tcPr>
            <w:tcW w:w="7437" w:type="dxa"/>
            <w:gridSpan w:val="6"/>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rPr>
                <w:rFonts w:hint="eastAsia" w:ascii="宋体" w:hAnsi="宋体" w:cs="宋体"/>
                <w:sz w:val="24"/>
              </w:rPr>
            </w:pPr>
          </w:p>
        </w:tc>
        <w:tc>
          <w:tcPr>
            <w:tcW w:w="143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right"/>
              <w:textAlignment w:val="center"/>
              <w:rPr>
                <w:rFonts w:hint="eastAsia" w:ascii="宋体" w:hAnsi="宋体" w:cs="宋体"/>
                <w:color w:val="000000"/>
                <w:sz w:val="24"/>
              </w:rPr>
            </w:pPr>
            <w:r>
              <w:rPr>
                <w:rFonts w:hint="eastAsia" w:ascii="宋体" w:hAnsi="宋体" w:cs="宋体"/>
                <w:color w:val="000000"/>
                <w:kern w:val="0"/>
                <w:sz w:val="24"/>
                <w:lang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9" w:hRule="atLeast"/>
        </w:trPr>
        <w:tc>
          <w:tcPr>
            <w:tcW w:w="4693"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Arial" w:hAnsi="Arial" w:cs="Arial"/>
                <w:color w:val="000000"/>
                <w:sz w:val="24"/>
              </w:rPr>
            </w:pPr>
            <w:r>
              <w:rPr>
                <w:rFonts w:hint="eastAsia" w:ascii="Arial" w:hAnsi="Arial" w:cs="Arial"/>
                <w:color w:val="000000"/>
                <w:kern w:val="0"/>
                <w:sz w:val="24"/>
                <w:lang w:bidi="ar"/>
              </w:rPr>
              <w:t>公开</w:t>
            </w:r>
            <w:r>
              <w:rPr>
                <w:rFonts w:ascii="Arial" w:hAnsi="Arial" w:cs="Arial"/>
                <w:color w:val="000000"/>
                <w:kern w:val="0"/>
                <w:sz w:val="24"/>
                <w:lang w:bidi="ar"/>
              </w:rPr>
              <w:t>部门：</w:t>
            </w:r>
          </w:p>
        </w:tc>
        <w:tc>
          <w:tcPr>
            <w:tcW w:w="7971" w:type="dxa"/>
            <w:gridSpan w:val="7"/>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rPr>
                <w:rFonts w:ascii="Arial" w:hAnsi="Arial" w:cs="Arial"/>
                <w:color w:val="000000"/>
                <w:sz w:val="24"/>
              </w:rPr>
            </w:pP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right"/>
              <w:textAlignment w:val="center"/>
              <w:rPr>
                <w:rFonts w:hint="eastAsia" w:ascii="宋体" w:hAnsi="宋体" w:cs="宋体"/>
                <w:color w:val="000000"/>
                <w:sz w:val="24"/>
              </w:rPr>
            </w:pPr>
            <w:r>
              <w:rPr>
                <w:rFonts w:hint="eastAsia" w:ascii="宋体" w:hAnsi="宋体" w:cs="宋体"/>
                <w:color w:val="000000"/>
                <w:kern w:val="0"/>
                <w:sz w:val="24"/>
                <w:lang w:bidi="ar"/>
              </w:rPr>
              <w:t>金额单位：元</w:t>
            </w:r>
            <w:r>
              <w:rPr>
                <w:rFonts w:hint="eastAsia" w:ascii="宋体" w:hAnsi="宋体" w:cs="宋体"/>
                <w:vanish/>
                <w:color w:val="000000"/>
                <w:kern w:val="0"/>
                <w:sz w:val="24"/>
                <w:lang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exact"/>
        </w:trPr>
        <w:tc>
          <w:tcPr>
            <w:tcW w:w="5463" w:type="dxa"/>
            <w:gridSpan w:val="5"/>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人员经费</w:t>
            </w:r>
          </w:p>
        </w:tc>
        <w:tc>
          <w:tcPr>
            <w:tcW w:w="8635" w:type="dxa"/>
            <w:gridSpan w:val="6"/>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exact"/>
        </w:trPr>
        <w:tc>
          <w:tcPr>
            <w:tcW w:w="1407"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2668"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1388" w:type="dxa"/>
            <w:gridSpan w:val="3"/>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cs="宋体"/>
                <w:color w:val="000000"/>
                <w:sz w:val="18"/>
                <w:szCs w:val="18"/>
              </w:rPr>
            </w:pPr>
            <w:r>
              <w:rPr>
                <w:rFonts w:hint="eastAsia" w:ascii="宋体" w:hAnsi="宋体" w:cs="宋体"/>
                <w:color w:val="000000"/>
                <w:kern w:val="0"/>
                <w:sz w:val="18"/>
                <w:szCs w:val="18"/>
                <w:lang w:bidi="ar"/>
              </w:rPr>
              <w:t>金额</w:t>
            </w:r>
          </w:p>
        </w:tc>
        <w:tc>
          <w:tcPr>
            <w:tcW w:w="9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196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1367"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cs="宋体"/>
                <w:color w:val="000000"/>
                <w:sz w:val="18"/>
                <w:szCs w:val="18"/>
              </w:rPr>
            </w:pPr>
            <w:r>
              <w:rPr>
                <w:rFonts w:hint="eastAsia" w:ascii="宋体" w:hAnsi="宋体" w:cs="宋体"/>
                <w:color w:val="000000"/>
                <w:kern w:val="0"/>
                <w:sz w:val="18"/>
                <w:szCs w:val="18"/>
                <w:lang w:bidi="ar"/>
              </w:rPr>
              <w:t>金额</w:t>
            </w:r>
          </w:p>
        </w:tc>
        <w:tc>
          <w:tcPr>
            <w:tcW w:w="930"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202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科目名称</w:t>
            </w:r>
          </w:p>
        </w:tc>
        <w:tc>
          <w:tcPr>
            <w:tcW w:w="143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exact"/>
        </w:trPr>
        <w:tc>
          <w:tcPr>
            <w:tcW w:w="1407"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p>
        </w:tc>
        <w:tc>
          <w:tcPr>
            <w:tcW w:w="2668"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p>
        </w:tc>
        <w:tc>
          <w:tcPr>
            <w:tcW w:w="1388" w:type="dxa"/>
            <w:gridSpan w:val="3"/>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宋体" w:hAnsi="宋体" w:cs="宋体"/>
                <w:color w:val="000000"/>
                <w:sz w:val="18"/>
                <w:szCs w:val="18"/>
              </w:rPr>
            </w:pPr>
          </w:p>
        </w:tc>
        <w:tc>
          <w:tcPr>
            <w:tcW w:w="9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p>
        </w:tc>
        <w:tc>
          <w:tcPr>
            <w:tcW w:w="196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p>
        </w:tc>
        <w:tc>
          <w:tcPr>
            <w:tcW w:w="1367"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宋体" w:hAnsi="宋体" w:cs="宋体"/>
                <w:color w:val="000000"/>
                <w:sz w:val="18"/>
                <w:szCs w:val="18"/>
              </w:rPr>
            </w:pPr>
          </w:p>
        </w:tc>
        <w:tc>
          <w:tcPr>
            <w:tcW w:w="930"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p>
        </w:tc>
        <w:tc>
          <w:tcPr>
            <w:tcW w:w="202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p>
        </w:tc>
        <w:tc>
          <w:tcPr>
            <w:tcW w:w="143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301</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工资福利支出</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6,151,545.36</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302</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商品和服务支出</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1,385,497.22</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310</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其他资本性支出</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97,752.62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30101</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基本工资</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708,241.00</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30201</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办公费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26,680.26</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31001</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房屋建筑物购建</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30102</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津贴补贴</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513,026.00</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30202</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印刷费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3,000.00</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31002</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办公设备购置</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95,792.62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30103</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奖金</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245,126.00</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30203</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咨询费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31003</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专用设备购置</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30104</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其他社会保障缴费</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1,045,705.46</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30204</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手续费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31005</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基础设施建设</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30106</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伙食补助费</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0.00</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30205</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水费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31006</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大型修缮</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30107</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绩效工资</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0.00</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30206</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电费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12,097.04</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31007</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信息网络及软件购置更新</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1,960.00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30108</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机关事业单位基本养老保险缴费</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229,620.11</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30207</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邮电费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10,649.55</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31008</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物资储备</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30109</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职业年金缴费</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0.00</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30208</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取暖费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1,333.15</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31009</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土地补偿</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30199</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其他工资福利支出</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3,409,826.79</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30209</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物业管理费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816.00</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31010</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安置补助</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对个人和家庭的补助</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295,748.32</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30211</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差旅费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21,344.00</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31011</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地上附着物和青苗补偿</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30301</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离休费</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30212</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因公出国（境）费用</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31012</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拆迁补偿</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30302</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退休费</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107,992.00</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30213</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维修(护)费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20,504.63</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31013</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公务用车购置</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30303</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退职（役）费</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30214</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租赁费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31019</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其他交通工具购置</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30304</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抚恤金</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30215</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会议费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31020</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产权参股</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30305</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生活补助</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30216</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培训费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12,915.31</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31099</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其他资本性支出</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30306</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救济费</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30217</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公务接待费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304</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对企事业单位的补贴</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30307</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医疗费</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30218</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专用材料费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30401</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企业政策性补贴</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30308</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助学金</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30224</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被装购置费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30402</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事业单位补贴</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30309</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奖励金</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30225</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专用燃料费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3,138.95</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30403</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财政贴息</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30310</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生产补贴</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30226</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劳务费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723,996.73</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30499</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其他对企事业单位的补贴</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30311</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住房公积金</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187,756.32</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30227</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委托业务费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307</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债务利息支出</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30312</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提租补贴</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30228</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工会经费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31,225.00</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30701</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国内债务付息</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30313</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购房补贴</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30229</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福利费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30707</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国外债务付息</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30314</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采暖补贴</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30231</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公务用车运行维护费</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22,131.28</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399</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其他支出</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30315</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物业服务补贴</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30239</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其他交通费用</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54,700.00</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39906</w:t>
            </w: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赠与</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ind w:left="0" w:leftChars="0" w:right="0" w:rightChars="0"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30399</w:t>
            </w: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其他对个人和家庭的补助支出</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30240</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税金及附加费用</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 xml:space="preserve">0.00 </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cs="宋体"/>
                <w:color w:val="000000"/>
                <w:sz w:val="18"/>
                <w:szCs w:val="18"/>
              </w:rPr>
            </w:pP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cs="宋体"/>
                <w:color w:val="000000"/>
                <w:sz w:val="18"/>
                <w:szCs w:val="18"/>
              </w:rPr>
            </w:pP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cs="宋体"/>
                <w:color w:val="000000"/>
                <w:sz w:val="18"/>
                <w:szCs w:val="18"/>
              </w:rPr>
            </w:pPr>
          </w:p>
        </w:tc>
        <w:tc>
          <w:tcPr>
            <w:tcW w:w="26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cs="宋体"/>
                <w:color w:val="000000"/>
                <w:sz w:val="18"/>
                <w:szCs w:val="18"/>
              </w:rPr>
            </w:pP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p>
        </w:tc>
        <w:tc>
          <w:tcPr>
            <w:tcW w:w="9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30299</w:t>
            </w:r>
          </w:p>
        </w:tc>
        <w:tc>
          <w:tcPr>
            <w:tcW w:w="196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其他商品和服务支出</w:t>
            </w:r>
          </w:p>
        </w:tc>
        <w:tc>
          <w:tcPr>
            <w:tcW w:w="1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insoku/>
              <w:autoSpaceDE/>
              <w:autoSpaceDN w:val="0"/>
              <w:ind w:left="0" w:leftChars="0" w:right="0" w:rightChars="0" w:firstLine="0" w:firstLineChars="0"/>
              <w:jc w:val="center"/>
              <w:textAlignment w:val="center"/>
              <w:rPr>
                <w:rFonts w:ascii="Arial" w:hAnsi="Arial" w:cs="Arial"/>
                <w:color w:val="000000"/>
                <w:sz w:val="18"/>
                <w:szCs w:val="18"/>
              </w:rPr>
            </w:pPr>
            <w:r>
              <w:rPr>
                <w:rFonts w:hint="default" w:ascii="宋体" w:hAnsi="宋体" w:eastAsia="宋体"/>
                <w:b w:val="0"/>
                <w:i w:val="0"/>
                <w:snapToGrid/>
                <w:color w:val="000000"/>
                <w:sz w:val="18"/>
                <w:u w:val="none"/>
                <w:lang w:eastAsia="zh-CN"/>
              </w:rPr>
              <w:t>440,965.32</w:t>
            </w:r>
          </w:p>
        </w:tc>
        <w:tc>
          <w:tcPr>
            <w:tcW w:w="93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cs="宋体"/>
                <w:color w:val="000000"/>
                <w:sz w:val="18"/>
                <w:szCs w:val="18"/>
              </w:rPr>
            </w:pPr>
          </w:p>
        </w:tc>
        <w:tc>
          <w:tcPr>
            <w:tcW w:w="20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cs="宋体"/>
                <w:color w:val="000000"/>
                <w:sz w:val="18"/>
                <w:szCs w:val="18"/>
              </w:rPr>
            </w:pP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407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rPr>
                <w:rFonts w:hint="eastAsia" w:ascii="宋体" w:hAnsi="宋体" w:cs="宋体"/>
                <w:color w:val="000000"/>
                <w:sz w:val="18"/>
                <w:szCs w:val="18"/>
              </w:rPr>
            </w:pPr>
            <w:r>
              <w:rPr>
                <w:rFonts w:hint="eastAsia" w:ascii="宋体" w:hAnsi="宋体" w:cs="宋体"/>
                <w:color w:val="000000"/>
                <w:kern w:val="0"/>
                <w:sz w:val="18"/>
                <w:szCs w:val="18"/>
                <w:lang w:bidi="ar"/>
              </w:rPr>
              <w:t xml:space="preserve">            人员经费合计</w:t>
            </w:r>
          </w:p>
        </w:tc>
        <w:tc>
          <w:tcPr>
            <w:tcW w:w="1388"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644729</w:t>
            </w:r>
            <w:r>
              <w:rPr>
                <w:rFonts w:hint="eastAsia" w:ascii="宋体" w:hAnsi="宋体"/>
                <w:b w:val="0"/>
                <w:i w:val="0"/>
                <w:snapToGrid/>
                <w:color w:val="000000"/>
                <w:sz w:val="18"/>
                <w:u w:val="none"/>
                <w:lang w:val="en-US" w:eastAsia="zh-CN"/>
              </w:rPr>
              <w:t>4.68</w:t>
            </w:r>
          </w:p>
        </w:tc>
        <w:tc>
          <w:tcPr>
            <w:tcW w:w="7201" w:type="dxa"/>
            <w:gridSpan w:val="5"/>
            <w:tcBorders>
              <w:top w:val="single" w:color="auto" w:sz="4" w:space="0"/>
              <w:left w:val="single" w:color="auto" w:sz="4" w:space="0"/>
              <w:bottom w:val="single" w:color="auto" w:sz="4" w:space="0"/>
              <w:right w:val="single" w:color="auto" w:sz="4" w:space="0"/>
            </w:tcBorders>
            <w:vAlign w:val="bottom"/>
          </w:tcPr>
          <w:p>
            <w:pPr>
              <w:jc w:val="left"/>
              <w:rPr>
                <w:rFonts w:hint="eastAsia" w:ascii="宋体" w:hAnsi="宋体" w:cs="宋体"/>
                <w:color w:val="000000"/>
                <w:sz w:val="18"/>
                <w:szCs w:val="18"/>
              </w:rPr>
            </w:pPr>
            <w:r>
              <w:rPr>
                <w:rFonts w:hint="eastAsia" w:ascii="宋体" w:hAnsi="宋体" w:cs="宋体"/>
                <w:color w:val="000000"/>
                <w:kern w:val="0"/>
                <w:sz w:val="18"/>
                <w:szCs w:val="18"/>
                <w:lang w:bidi="ar"/>
              </w:rPr>
              <w:t xml:space="preserve">                         公用经费合计</w:t>
            </w:r>
          </w:p>
        </w:tc>
        <w:tc>
          <w:tcPr>
            <w:tcW w:w="143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pPr>
              <w:kinsoku/>
              <w:autoSpaceDE/>
              <w:autoSpaceDN w:val="0"/>
              <w:ind w:left="0" w:leftChars="0" w:right="0" w:rightChars="0" w:firstLine="0" w:firstLineChars="0"/>
              <w:jc w:val="center"/>
              <w:textAlignment w:val="bottom"/>
              <w:rPr>
                <w:rFonts w:ascii="Arial" w:hAnsi="Arial" w:cs="Arial"/>
                <w:color w:val="000000"/>
                <w:sz w:val="18"/>
                <w:szCs w:val="18"/>
              </w:rPr>
            </w:pPr>
            <w:r>
              <w:rPr>
                <w:rFonts w:hint="default" w:ascii="宋体" w:hAnsi="宋体" w:eastAsia="宋体"/>
                <w:b w:val="0"/>
                <w:i w:val="0"/>
                <w:snapToGrid/>
                <w:color w:val="000000"/>
                <w:sz w:val="18"/>
                <w:u w:val="none"/>
                <w:lang w:eastAsia="zh-CN"/>
              </w:rPr>
              <w:t>1483250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exact"/>
        </w:trPr>
        <w:tc>
          <w:tcPr>
            <w:tcW w:w="407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合       计</w:t>
            </w:r>
          </w:p>
        </w:tc>
        <w:tc>
          <w:tcPr>
            <w:tcW w:w="10023" w:type="dxa"/>
            <w:gridSpan w:val="9"/>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rPr>
                <w:rFonts w:ascii="Arial" w:hAnsi="Arial" w:cs="Arial"/>
                <w:sz w:val="18"/>
                <w:szCs w:val="18"/>
              </w:rPr>
            </w:pPr>
          </w:p>
        </w:tc>
      </w:tr>
    </w:tbl>
    <w:p>
      <w:pPr>
        <w:spacing w:line="400" w:lineRule="exact"/>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rPr>
          <w:rFonts w:hint="eastAsia"/>
        </w:rPr>
      </w:pPr>
    </w:p>
    <w:p>
      <w:pPr>
        <w:spacing w:line="580" w:lineRule="exact"/>
        <w:rPr>
          <w:rFonts w:hint="eastAsia"/>
        </w:rPr>
      </w:pPr>
    </w:p>
    <w:p>
      <w:pPr>
        <w:spacing w:line="580" w:lineRule="exact"/>
        <w:rPr>
          <w:rFonts w:hint="eastAsia"/>
        </w:rPr>
      </w:pPr>
    </w:p>
    <w:tbl>
      <w:tblPr>
        <w:tblStyle w:val="3"/>
        <w:tblW w:w="1519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00" w:type="dxa"/>
            <w:gridSpan w:val="11"/>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55,000.00</w:t>
            </w:r>
          </w:p>
        </w:tc>
        <w:tc>
          <w:tcPr>
            <w:tcW w:w="1152" w:type="dxa"/>
            <w:gridSpan w:val="2"/>
            <w:tcBorders>
              <w:top w:val="nil"/>
              <w:left w:val="nil"/>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 xml:space="preserve">0.00 </w:t>
            </w:r>
          </w:p>
        </w:tc>
        <w:tc>
          <w:tcPr>
            <w:tcW w:w="672" w:type="dxa"/>
            <w:gridSpan w:val="2"/>
            <w:tcBorders>
              <w:top w:val="nil"/>
              <w:left w:val="nil"/>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55,000.00</w:t>
            </w:r>
          </w:p>
        </w:tc>
        <w:tc>
          <w:tcPr>
            <w:tcW w:w="1824" w:type="dxa"/>
            <w:gridSpan w:val="2"/>
            <w:tcBorders>
              <w:top w:val="nil"/>
              <w:left w:val="nil"/>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 xml:space="preserve">0.00 </w:t>
            </w:r>
          </w:p>
        </w:tc>
        <w:tc>
          <w:tcPr>
            <w:tcW w:w="1871" w:type="dxa"/>
            <w:gridSpan w:val="2"/>
            <w:tcBorders>
              <w:top w:val="nil"/>
              <w:left w:val="nil"/>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55,000.00</w:t>
            </w:r>
          </w:p>
        </w:tc>
        <w:tc>
          <w:tcPr>
            <w:tcW w:w="1381" w:type="dxa"/>
            <w:tcBorders>
              <w:top w:val="nil"/>
              <w:left w:val="nil"/>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 xml:space="preserve">0.00 </w:t>
            </w:r>
          </w:p>
        </w:tc>
        <w:tc>
          <w:tcPr>
            <w:tcW w:w="720" w:type="dxa"/>
            <w:gridSpan w:val="2"/>
            <w:tcBorders>
              <w:top w:val="nil"/>
              <w:left w:val="nil"/>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18"/>
                <w:szCs w:val="22"/>
              </w:rPr>
            </w:pPr>
            <w:r>
              <w:rPr>
                <w:rFonts w:hint="default" w:ascii="宋体" w:hAnsi="宋体" w:eastAsia="宋体"/>
                <w:b w:val="0"/>
                <w:i w:val="0"/>
                <w:snapToGrid/>
                <w:color w:val="000000"/>
                <w:sz w:val="18"/>
                <w:u w:val="none"/>
                <w:lang w:eastAsia="zh-CN"/>
              </w:rPr>
              <w:t>27,871.28</w:t>
            </w:r>
          </w:p>
        </w:tc>
        <w:tc>
          <w:tcPr>
            <w:tcW w:w="1104" w:type="dxa"/>
            <w:gridSpan w:val="2"/>
            <w:tcBorders>
              <w:top w:val="nil"/>
              <w:left w:val="nil"/>
              <w:bottom w:val="single" w:color="auto" w:sz="4" w:space="0"/>
              <w:right w:val="single" w:color="auto" w:sz="4" w:space="0"/>
            </w:tcBorders>
            <w:vAlign w:val="center"/>
          </w:tcPr>
          <w:p>
            <w:pPr>
              <w:kinsoku/>
              <w:autoSpaceDE/>
              <w:autoSpaceDN w:val="0"/>
              <w:jc w:val="left"/>
              <w:textAlignment w:val="center"/>
              <w:rPr>
                <w:rFonts w:ascii="Arial" w:hAnsi="Arial" w:cs="Arial"/>
                <w:color w:val="000000"/>
                <w:kern w:val="0"/>
                <w:sz w:val="18"/>
                <w:szCs w:val="20"/>
              </w:rPr>
            </w:pPr>
            <w:r>
              <w:rPr>
                <w:rFonts w:hint="default" w:ascii="宋体" w:hAnsi="宋体" w:eastAsia="宋体"/>
                <w:b w:val="0"/>
                <w:i w:val="0"/>
                <w:snapToGrid/>
                <w:color w:val="000000"/>
                <w:sz w:val="18"/>
                <w:u w:val="none"/>
                <w:lang w:eastAsia="zh-CN"/>
              </w:rPr>
              <w:t xml:space="preserve">0.00 </w:t>
            </w:r>
          </w:p>
        </w:tc>
        <w:tc>
          <w:tcPr>
            <w:tcW w:w="756" w:type="dxa"/>
            <w:gridSpan w:val="2"/>
            <w:tcBorders>
              <w:top w:val="nil"/>
              <w:left w:val="nil"/>
              <w:bottom w:val="single" w:color="auto" w:sz="4" w:space="0"/>
              <w:right w:val="single" w:color="auto" w:sz="4" w:space="0"/>
            </w:tcBorders>
            <w:vAlign w:val="center"/>
          </w:tcPr>
          <w:p>
            <w:pPr>
              <w:kinsoku/>
              <w:autoSpaceDE/>
              <w:autoSpaceDN w:val="0"/>
              <w:jc w:val="left"/>
              <w:textAlignment w:val="center"/>
              <w:rPr>
                <w:rFonts w:ascii="Arial" w:hAnsi="Arial" w:cs="Arial"/>
                <w:color w:val="000000"/>
                <w:kern w:val="0"/>
                <w:sz w:val="18"/>
                <w:szCs w:val="20"/>
              </w:rPr>
            </w:pPr>
            <w:r>
              <w:rPr>
                <w:rFonts w:hint="default" w:ascii="宋体" w:hAnsi="宋体" w:eastAsia="宋体"/>
                <w:b w:val="0"/>
                <w:i w:val="0"/>
                <w:snapToGrid/>
                <w:color w:val="000000"/>
                <w:sz w:val="18"/>
                <w:u w:val="none"/>
                <w:lang w:eastAsia="zh-CN"/>
              </w:rPr>
              <w:t>27,871.28</w:t>
            </w:r>
          </w:p>
        </w:tc>
        <w:tc>
          <w:tcPr>
            <w:tcW w:w="1776" w:type="dxa"/>
            <w:gridSpan w:val="2"/>
            <w:tcBorders>
              <w:top w:val="nil"/>
              <w:left w:val="nil"/>
              <w:bottom w:val="single" w:color="auto" w:sz="4" w:space="0"/>
              <w:right w:val="single" w:color="auto" w:sz="4" w:space="0"/>
            </w:tcBorders>
            <w:vAlign w:val="center"/>
          </w:tcPr>
          <w:p>
            <w:pPr>
              <w:kinsoku/>
              <w:autoSpaceDE/>
              <w:autoSpaceDN w:val="0"/>
              <w:jc w:val="left"/>
              <w:textAlignment w:val="center"/>
              <w:rPr>
                <w:rFonts w:ascii="Arial" w:hAnsi="Arial" w:cs="Arial"/>
                <w:color w:val="000000"/>
                <w:kern w:val="0"/>
                <w:sz w:val="18"/>
                <w:szCs w:val="20"/>
              </w:rPr>
            </w:pPr>
            <w:r>
              <w:rPr>
                <w:rFonts w:hint="default" w:ascii="宋体" w:hAnsi="宋体" w:eastAsia="宋体"/>
                <w:b w:val="0"/>
                <w:i w:val="0"/>
                <w:snapToGrid/>
                <w:color w:val="000000"/>
                <w:sz w:val="18"/>
                <w:u w:val="none"/>
                <w:lang w:eastAsia="zh-CN"/>
              </w:rPr>
              <w:t xml:space="preserve">0.00 </w:t>
            </w:r>
          </w:p>
        </w:tc>
        <w:tc>
          <w:tcPr>
            <w:tcW w:w="1824" w:type="dxa"/>
            <w:gridSpan w:val="2"/>
            <w:tcBorders>
              <w:top w:val="nil"/>
              <w:left w:val="nil"/>
              <w:bottom w:val="single" w:color="auto" w:sz="4" w:space="0"/>
              <w:right w:val="single" w:color="auto" w:sz="4" w:space="0"/>
            </w:tcBorders>
            <w:vAlign w:val="center"/>
          </w:tcPr>
          <w:p>
            <w:pPr>
              <w:kinsoku/>
              <w:autoSpaceDE/>
              <w:autoSpaceDN w:val="0"/>
              <w:jc w:val="left"/>
              <w:textAlignment w:val="center"/>
              <w:rPr>
                <w:rFonts w:ascii="Arial" w:hAnsi="Arial" w:cs="Arial"/>
                <w:color w:val="000000"/>
                <w:kern w:val="0"/>
                <w:sz w:val="18"/>
                <w:szCs w:val="20"/>
              </w:rPr>
            </w:pPr>
            <w:r>
              <w:rPr>
                <w:rFonts w:hint="default" w:ascii="宋体" w:hAnsi="宋体" w:eastAsia="宋体"/>
                <w:b w:val="0"/>
                <w:i w:val="0"/>
                <w:snapToGrid/>
                <w:color w:val="000000"/>
                <w:sz w:val="18"/>
                <w:u w:val="none"/>
                <w:lang w:eastAsia="zh-CN"/>
              </w:rPr>
              <w:t>27,871.28</w:t>
            </w:r>
          </w:p>
        </w:tc>
        <w:tc>
          <w:tcPr>
            <w:tcW w:w="1320" w:type="dxa"/>
            <w:tcBorders>
              <w:top w:val="nil"/>
              <w:left w:val="nil"/>
              <w:bottom w:val="single" w:color="auto" w:sz="4" w:space="0"/>
              <w:right w:val="single" w:color="auto" w:sz="4" w:space="0"/>
            </w:tcBorders>
            <w:vAlign w:val="center"/>
          </w:tcPr>
          <w:p>
            <w:pPr>
              <w:kinsoku/>
              <w:autoSpaceDE/>
              <w:autoSpaceDN w:val="0"/>
              <w:jc w:val="left"/>
              <w:textAlignment w:val="center"/>
              <w:rPr>
                <w:rFonts w:ascii="Arial" w:hAnsi="Arial" w:cs="Arial"/>
                <w:color w:val="000000"/>
                <w:kern w:val="0"/>
                <w:sz w:val="18"/>
                <w:szCs w:val="20"/>
              </w:rPr>
            </w:pPr>
            <w:r>
              <w:rPr>
                <w:rFonts w:hint="default" w:ascii="宋体" w:hAnsi="宋体" w:eastAsia="宋体"/>
                <w:b w:val="0"/>
                <w:i w:val="0"/>
                <w:snapToGrid/>
                <w:color w:val="000000"/>
                <w:sz w:val="18"/>
                <w:u w:val="none"/>
                <w:lang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注：2017年度预算数为“三公”经费年初预算数，决算数是包括当年财政拨款预算和以前年度结转结余资金安排的实际支出，数据取自CS05表。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3"/>
        <w:tblW w:w="12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420" w:type="dxa"/>
            <w:tcBorders>
              <w:top w:val="single" w:color="auto" w:sz="4" w:space="0"/>
              <w:left w:val="single" w:color="auto" w:sz="4" w:space="0"/>
              <w:bottom w:val="single" w:color="auto" w:sz="4" w:space="0"/>
              <w:right w:val="single" w:color="auto" w:sz="4" w:space="0"/>
            </w:tcBorders>
            <w:vAlign w:val="bottom"/>
          </w:tcPr>
          <w:p>
            <w:pPr>
              <w:widowControl/>
              <w:jc w:val="center"/>
              <w:rPr>
                <w:rFonts w:ascii="Arial" w:hAnsi="Arial" w:cs="Arial"/>
                <w:color w:val="000000"/>
                <w:kern w:val="0"/>
                <w:sz w:val="36"/>
                <w:szCs w:val="36"/>
              </w:rPr>
            </w:pPr>
          </w:p>
        </w:tc>
        <w:tc>
          <w:tcPr>
            <w:tcW w:w="420" w:type="dxa"/>
            <w:tcBorders>
              <w:top w:val="single" w:color="auto" w:sz="4" w:space="0"/>
              <w:left w:val="single" w:color="auto" w:sz="4" w:space="0"/>
              <w:bottom w:val="single" w:color="auto" w:sz="4" w:space="0"/>
              <w:right w:val="single" w:color="auto" w:sz="4" w:space="0"/>
            </w:tcBorders>
            <w:vAlign w:val="bottom"/>
          </w:tcPr>
          <w:p>
            <w:pPr>
              <w:widowControl/>
              <w:jc w:val="center"/>
              <w:rPr>
                <w:rFonts w:ascii="Arial" w:hAnsi="Arial" w:cs="Arial"/>
                <w:color w:val="000000"/>
                <w:kern w:val="0"/>
                <w:sz w:val="36"/>
                <w:szCs w:val="36"/>
              </w:rPr>
            </w:pPr>
          </w:p>
        </w:tc>
        <w:tc>
          <w:tcPr>
            <w:tcW w:w="515" w:type="dxa"/>
            <w:tcBorders>
              <w:top w:val="single" w:color="auto" w:sz="4" w:space="0"/>
              <w:left w:val="single" w:color="auto" w:sz="4" w:space="0"/>
              <w:bottom w:val="single" w:color="auto" w:sz="4" w:space="0"/>
              <w:right w:val="single" w:color="auto" w:sz="4" w:space="0"/>
            </w:tcBorders>
            <w:vAlign w:val="bottom"/>
          </w:tcPr>
          <w:p>
            <w:pPr>
              <w:widowControl/>
              <w:jc w:val="center"/>
              <w:rPr>
                <w:rFonts w:ascii="Arial" w:hAnsi="Arial" w:cs="Arial"/>
                <w:color w:val="000000"/>
                <w:kern w:val="0"/>
                <w:sz w:val="36"/>
                <w:szCs w:val="36"/>
              </w:rPr>
            </w:pPr>
          </w:p>
        </w:tc>
        <w:tc>
          <w:tcPr>
            <w:tcW w:w="1536" w:type="dxa"/>
            <w:tcBorders>
              <w:top w:val="single" w:color="auto" w:sz="4" w:space="0"/>
              <w:left w:val="single" w:color="auto" w:sz="4" w:space="0"/>
              <w:bottom w:val="single" w:color="auto" w:sz="4" w:space="0"/>
              <w:right w:val="single" w:color="auto" w:sz="4" w:space="0"/>
            </w:tcBorders>
            <w:vAlign w:val="bottom"/>
          </w:tcPr>
          <w:p>
            <w:pPr>
              <w:widowControl/>
              <w:jc w:val="center"/>
              <w:rPr>
                <w:rFonts w:ascii="Arial" w:hAnsi="Arial" w:cs="Arial"/>
                <w:color w:val="000000"/>
                <w:kern w:val="0"/>
                <w:sz w:val="36"/>
                <w:szCs w:val="36"/>
              </w:rPr>
            </w:pPr>
          </w:p>
        </w:tc>
        <w:tc>
          <w:tcPr>
            <w:tcW w:w="1521" w:type="dxa"/>
            <w:tcBorders>
              <w:top w:val="single" w:color="auto" w:sz="4" w:space="0"/>
              <w:left w:val="single" w:color="auto" w:sz="4" w:space="0"/>
              <w:bottom w:val="single" w:color="auto" w:sz="4" w:space="0"/>
              <w:right w:val="single" w:color="auto" w:sz="4" w:space="0"/>
            </w:tcBorders>
            <w:vAlign w:val="bottom"/>
          </w:tcPr>
          <w:p>
            <w:pPr>
              <w:widowControl/>
              <w:jc w:val="center"/>
              <w:rPr>
                <w:rFonts w:ascii="Arial" w:hAnsi="Arial" w:cs="Arial"/>
                <w:color w:val="000000"/>
                <w:kern w:val="0"/>
                <w:sz w:val="36"/>
                <w:szCs w:val="36"/>
              </w:rPr>
            </w:pPr>
          </w:p>
        </w:tc>
        <w:tc>
          <w:tcPr>
            <w:tcW w:w="1521" w:type="dxa"/>
            <w:tcBorders>
              <w:top w:val="single" w:color="auto" w:sz="4" w:space="0"/>
              <w:left w:val="single" w:color="auto" w:sz="4" w:space="0"/>
              <w:bottom w:val="single" w:color="auto" w:sz="4" w:space="0"/>
              <w:right w:val="single" w:color="auto" w:sz="4" w:space="0"/>
            </w:tcBorders>
            <w:vAlign w:val="bottom"/>
          </w:tcPr>
          <w:p>
            <w:pPr>
              <w:widowControl/>
              <w:jc w:val="center"/>
              <w:rPr>
                <w:rFonts w:ascii="Arial" w:hAnsi="Arial" w:cs="Arial"/>
                <w:color w:val="000000"/>
                <w:kern w:val="0"/>
                <w:sz w:val="36"/>
                <w:szCs w:val="36"/>
              </w:rPr>
            </w:pPr>
          </w:p>
        </w:tc>
        <w:tc>
          <w:tcPr>
            <w:tcW w:w="1521" w:type="dxa"/>
            <w:tcBorders>
              <w:top w:val="single" w:color="auto" w:sz="4" w:space="0"/>
              <w:left w:val="single" w:color="auto" w:sz="4" w:space="0"/>
              <w:bottom w:val="single" w:color="auto" w:sz="4" w:space="0"/>
              <w:right w:val="single" w:color="auto" w:sz="4" w:space="0"/>
            </w:tcBorders>
            <w:vAlign w:val="bottom"/>
          </w:tcPr>
          <w:p>
            <w:pPr>
              <w:widowControl/>
              <w:jc w:val="center"/>
              <w:rPr>
                <w:rFonts w:ascii="Arial" w:hAnsi="Arial" w:cs="Arial"/>
                <w:color w:val="000000"/>
                <w:kern w:val="0"/>
                <w:sz w:val="36"/>
                <w:szCs w:val="36"/>
              </w:rPr>
            </w:pPr>
          </w:p>
        </w:tc>
        <w:tc>
          <w:tcPr>
            <w:tcW w:w="1521" w:type="dxa"/>
            <w:tcBorders>
              <w:top w:val="single" w:color="auto" w:sz="4" w:space="0"/>
              <w:left w:val="single" w:color="auto" w:sz="4" w:space="0"/>
              <w:bottom w:val="single" w:color="auto" w:sz="4" w:space="0"/>
              <w:right w:val="single" w:color="auto" w:sz="4" w:space="0"/>
            </w:tcBorders>
            <w:vAlign w:val="bottom"/>
          </w:tcPr>
          <w:p>
            <w:pPr>
              <w:widowControl/>
              <w:jc w:val="center"/>
              <w:rPr>
                <w:rFonts w:ascii="Arial" w:hAnsi="Arial" w:cs="Arial"/>
                <w:color w:val="000000"/>
                <w:kern w:val="0"/>
                <w:sz w:val="36"/>
                <w:szCs w:val="36"/>
              </w:rPr>
            </w:pPr>
          </w:p>
        </w:tc>
        <w:tc>
          <w:tcPr>
            <w:tcW w:w="1521" w:type="dxa"/>
            <w:tcBorders>
              <w:top w:val="single" w:color="auto" w:sz="4" w:space="0"/>
              <w:left w:val="single" w:color="auto" w:sz="4" w:space="0"/>
              <w:bottom w:val="single" w:color="auto" w:sz="4" w:space="0"/>
              <w:right w:val="single" w:color="auto" w:sz="4" w:space="0"/>
            </w:tcBorders>
            <w:vAlign w:val="bottom"/>
          </w:tcPr>
          <w:p>
            <w:pPr>
              <w:widowControl/>
              <w:jc w:val="center"/>
              <w:rPr>
                <w:rFonts w:ascii="Arial" w:hAnsi="Arial" w:cs="Arial"/>
                <w:color w:val="000000"/>
                <w:kern w:val="0"/>
                <w:sz w:val="36"/>
                <w:szCs w:val="36"/>
              </w:rPr>
            </w:pPr>
          </w:p>
        </w:tc>
        <w:tc>
          <w:tcPr>
            <w:tcW w:w="2304" w:type="dxa"/>
            <w:tcBorders>
              <w:top w:val="single" w:color="auto" w:sz="4" w:space="0"/>
              <w:left w:val="single" w:color="auto" w:sz="4" w:space="0"/>
              <w:bottom w:val="single" w:color="auto" w:sz="4" w:space="0"/>
              <w:right w:val="single" w:color="auto" w:sz="4" w:space="0"/>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1521" w:type="dxa"/>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1521" w:type="dxa"/>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1521" w:type="dxa"/>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1521" w:type="dxa"/>
            <w:tcBorders>
              <w:top w:val="single" w:color="auto" w:sz="4" w:space="0"/>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p>
        </w:tc>
        <w:tc>
          <w:tcPr>
            <w:tcW w:w="2304" w:type="dxa"/>
            <w:tcBorders>
              <w:top w:val="single" w:color="auto" w:sz="4" w:space="0"/>
              <w:left w:val="single" w:color="auto" w:sz="4" w:space="0"/>
              <w:bottom w:val="single" w:color="auto" w:sz="4" w:space="0"/>
              <w:right w:val="single" w:color="auto" w:sz="4" w:space="0"/>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c>
          <w:tcPr>
            <w:tcW w:w="152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c>
          <w:tcPr>
            <w:tcW w:w="152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c>
          <w:tcPr>
            <w:tcW w:w="152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c>
          <w:tcPr>
            <w:tcW w:w="152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c>
          <w:tcPr>
            <w:tcW w:w="2304"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lef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c>
          <w:tcPr>
            <w:tcW w:w="152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c>
          <w:tcPr>
            <w:tcW w:w="152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c>
          <w:tcPr>
            <w:tcW w:w="152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c>
          <w:tcPr>
            <w:tcW w:w="152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c>
          <w:tcPr>
            <w:tcW w:w="1521"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c>
          <w:tcPr>
            <w:tcW w:w="2304"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right"/>
              <w:textAlignment w:val="center"/>
              <w:rPr>
                <w:rFonts w:ascii="宋体" w:hAnsi="宋体" w:cs="Arial"/>
                <w:color w:val="000000"/>
                <w:kern w:val="0"/>
                <w:sz w:val="22"/>
                <w:szCs w:val="22"/>
              </w:rPr>
            </w:pPr>
            <w:r>
              <w:rPr>
                <w:rFonts w:hint="default" w:ascii="宋体" w:hAnsi="宋体" w:eastAsia="宋体"/>
                <w:b w:val="0"/>
                <w:i w:val="0"/>
                <w:snapToGrid/>
                <w:color w:val="000000"/>
                <w:sz w:val="22"/>
                <w:u w:val="none"/>
                <w:lang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sectPr>
      <w:pgSz w:w="16838" w:h="11906" w:orient="landscape"/>
      <w:pgMar w:top="1587" w:right="1247" w:bottom="1474" w:left="1247"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1509F"/>
    <w:rsid w:val="51D150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2018-09-18T01:12:00Z</dcterms:created>
  <dc:creator>兴庆区中山南街街道办事处收文员</dc:creator>
  <cp:lastModifiedBy>兴庆区中山南街街道办事处收文员</cp:lastModifiedBy>
  <dcterms:modified xsi:type="dcterms:W3CDTF">2018-09-18T01:19:27Z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