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“四张清单”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vertAlign w:val="baseline"/>
          <w:lang w:val="en-US" w:eastAsia="zh-CN"/>
        </w:rPr>
        <w:t>单位名称：</w:t>
      </w:r>
      <w:r>
        <w:rPr>
          <w:rFonts w:hint="eastAsia" w:eastAsia="仿宋_GB2312" w:cs="Times New Roman"/>
          <w:sz w:val="32"/>
          <w:u w:val="none"/>
          <w:vertAlign w:val="baseline"/>
          <w:lang w:val="en-US" w:eastAsia="zh-CN"/>
        </w:rPr>
        <w:t>掌政镇人民政府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223"/>
        <w:gridCol w:w="2865"/>
        <w:gridCol w:w="2550"/>
        <w:gridCol w:w="3585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处罚情形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违法行为种类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适用条件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法律、法规和规章依据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62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从轻处罚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1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设摊经营、乱堆乱放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主动消除或者减轻违法行为危害后果的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受他人胁迫或者诱骗实施违法行为的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主动供述行政机关尚未掌握的违法行为的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配合行政机关查处违法行为有立功表现的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法律、法规、规章规定其他应当从轻或者减轻行政处罚的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依据《银川市城市市容和环境卫生管理条例》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第十三条 任何单位和个人不得擅自在街道两侧和公共场地设摊经营，堆放物料，搭建建筑物、构筑物或者其他设施。第四十五条 违反本条例第十三条第一款规定的，责令改正。拒不改正的，强制清理或拆除，并处1000元以上5000元以下罚款。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6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2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违反“门前三包”管理办法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主动消除或者减轻违法行为危害后果的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受他人胁迫或者诱骗实施违法行为的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主动供述行政机关尚未掌握的违法行为的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配合行政机关查处违法行为有立功表现的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法律、法规、规章规定其他应当从轻或者减轻行政处罚的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《银川市门前"三包"责任制管理办法》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第七条 门前"三包"责任的具体内容: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(一)包环境卫生。负责责任区内地面保洁，及时清除痰迹、污物、废弃物、积水和残冰积雪;劝阻和制止乱倒垃圾、污物、污水、粪便和损坏环境卫生设施及张贴、涂写、喷画非法广告等行为;盛放废弃物的设施应当密闭并及时清运;保持建(构)筑物外墙立面清洁、美观;牌匾标识、门(橱)窗无积尘、破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(二)包绿化美化。负责管理好责任区范围内的花草、树木及绿化设施;及时清除花坛、草坪内的废弃物;劝阻和制止攀折或损害花草、树木、占用绿地、借助树木搭棚和悬挂物品等行为;按照规定设置和使用装饰性灯光设施;设置檐棚、遮阳布、广告、招牌应当与周围环境相协调，保持整洁、美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(三)包市容秩序。负责维护好责任区范围内的市容秩序,经营者不得擅自出店经营;劝阻和制止在责任区范围内乱堆放杂物、乱停机动车和非机动车，以及乱搭建、乱钉挂等影响市容环境和公共交通等行为。第十二条 违反本办法规定，责任人不履行门前"三包"责任的，由城市管理部门责令改正，逾期不改正的，处以五百元以上一千元以下罚款。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62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2" w:colLast="4"/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减轻处罚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3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设摊经营、乱堆乱放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主动消除或者减轻违法行为危害后果的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受他人胁迫或者诱骗实施违法行为的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主动供述行政机关尚未掌握的违法行为的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配合行政机关查处违法行为有立功表现的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法律、法规、规章规定其他应当从轻或者减轻行政处罚的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420" w:firstLineChars="20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依据《银川市城市市容和环境卫生管理条例》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第十三条 任何单位和个人不得擅自在街道两侧和公共场地设摊经营，堆放物料，搭建建筑物、构筑物或者其他设施。第四十五条 违反本条例第十三条第一款规定的，责令改正。拒不改正的，强制清理或拆除，并处1000元以上5000元以下罚款。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color w:val="000000"/>
                <w:sz w:val="21"/>
                <w:u w:val="none"/>
              </w:rPr>
              <w:t>对违建实施拆除减轻处罚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6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4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违反“门前三包”管理办法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480" w:firstLineChars="20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主动消除或者减轻违法行为危害后果的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受他人胁迫或者诱骗实施违法行为的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主动供述行政机关尚未掌握的违法行为的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配合行政机关查处违法行为有立功表现的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法律、法规、规章规定其他应当从轻或者减轻行政处罚的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《银川市门前"三包"责任制管理办法》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第七条 门前"三包"责任的具体内容:(一)包环境卫生。负责责任区内地面保洁，及时清除痰迹、污物、废弃物、积水和残冰积雪;劝阻和制止乱倒垃圾、污物、污水、粪便和损坏环境卫生设施及张贴、涂写、喷画非法广告等行为;盛放废弃物的设施应当密闭并及时清运;保持建(构)筑物外墙立面清洁、美观;牌匾标识、门(橱)窗无积尘、破损。(二)包绿化美化。负责管理好责任区范围内的花草、树木及绿化设施;及时清除花坛、草坪内的废弃物;劝阻和制止攀折或损害花草、树木、占用绿地、借助树木搭棚和悬挂物品等行为;按照规定设置和使用装饰性灯光设施;设置檐棚、遮阳布、广告、招牌应当与周围环境相协调，保持整洁、美观。(三)包市容秩序。负责维护好责任区范围内的市容秩序,经营者不得擅自出店经营;劝阻和制止在责任区范围内乱堆放杂物、乱停机动车和非机动车，以及乱搭建、乱钉挂等影响市容环境和公共交通等行为。第十二条 违反本办法规定，责任人不履行门前"三包"责任的，由城市管理部门责令改正，逾期不改正的，处以五百元以上一千元以下罚款。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6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不予处罚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5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占道经营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不满16周岁或者已满70周岁的;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(二)已满16周岁不满18周岁,初次违反治安管理的;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(三)怀孕或者哺乳自己不满一周岁婴儿的;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(四)被拘留审查的人患有严重疾病的;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《银川市城市市容和环境卫生管理条例》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第十四条 任何单位和个人不得擅自在城市主要街道两侧的人行道和城市广场、桥梁及其他公共场所兜售物品或从事烧烤等易污染的经营活动。第四十六条 违反本条例第十四条第一款规定的，责令改正，可以处20元以上200元以下罚款，也可暂扣当事人经营兜售的物品和与违法行为有关的工具;违反本条例第十四条第二、三、四款规定的，责令改正，可以处20元以上200元以下罚款。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62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免于处罚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6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占道经营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残疾人群</w:t>
            </w:r>
            <w:r>
              <w:rPr>
                <w:rFonts w:hint="eastAsia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（首违）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both"/>
              <w:textAlignment w:val="baseline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《银川市城市市容和环境卫生管理条例》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第十四条 任何单位和个人不得擅自在城市主要街道两侧的人行道和城市广场、桥梁及其他公共场所兜售物品或从事烧烤等易污染的经营活动。第四十六条 违反本条例第十四条第一款规定的，责令改正，可以处20元以上200元以下罚款，也可暂扣当事人经营兜售的物品和与违法行为有关的工具;违反本条例第十四条第二、三、四款规定的，责令改正，可以处20元以上200元以下罚款。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6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7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设摊经营、乱堆乱放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eastAsia" w:ascii="Calibri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主动消除或者减轻违法行为危害后果的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受他人胁迫或者诱骗实施违法行为的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主动供述行政机关尚未掌握的违法行为的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配合行政机关查处违法行为有立功表现的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法律、法规、规章规定其他应当从轻或者减轻行政处罚的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420" w:firstLineChars="200"/>
              <w:jc w:val="center"/>
              <w:rPr>
                <w:rFonts w:hint="eastAsia" w:ascii="Calibri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依据《银川市城市市容和环境卫生管理条例》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第十三条 任何单位和个人不得擅自在街道两侧和公共场地设摊经营，堆放物料，搭建建筑物、构筑物或者其他设施。第四十五条 违反本条例第十三条第一款规定的，责令改正。拒不改正的，强制清理或拆除，并处1000元以上5000元以下罚款。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6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8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违反“门前三包”管理办法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480" w:firstLineChars="200"/>
              <w:jc w:val="center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主动消除或者减轻违法行为危害后果的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受他人胁迫或者诱骗实施违法行为的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主动供述行政机关尚未掌握的违法行为的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配合行政机关查处违法行为有立功表现的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法律、法规、规章规定其他应当从轻或者减轻行政处罚的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left"/>
              <w:textAlignment w:val="auto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《银川市门前"三包"责任制管理办法》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第七条 门前"三包"责任的具体内容:(一)包环境卫生。负责责任区内地面保洁，及时清除痰迹、污物、废弃物、积水和残冰积雪;劝阻和制止乱倒垃圾、污物、污水、粪便和损坏环境卫生设施及张贴、涂写、喷画非法广告等行为;盛放废弃物的设施应当密闭并及时清运;保持建(构)筑物外墙立面清洁、美观;牌匾标识、门(橱)窗无积尘、破损。(二)包绿化美化。负责管理好责任区范围内的花草、树木及绿化设施;及时清除花坛、草坪内的废弃物;劝阻和制止攀折或损害花草、树木、占用绿地、借助树木搭棚和悬挂物品等行为;按照规定设置和使用装饰性灯光设施;设置檐棚、遮阳布、广告、招牌应当与周围环境相协调，保持整洁、美观。(三)包市容秩序。负责维护好责任区范围内的市容秩序,经营者不得擅自出店经营;劝阻和制止在责任区范围内乱堆放杂物、乱停机动车和非机动车，以及乱搭建、乱钉挂等影响市容环境和公共交通等行为。第十二条 违反本办法规定，责任人不履行门前"三包"责任的，由城市管理部门责令改正，逾期不改正的，处以五百元以上一千元以下罚款。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36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  <w:t>9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占道经营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不满16周岁或者已满70周岁的;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(二)已满16周岁不满18周岁,初次违反治安管理的;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(三)怀孕或者哺乳自己不满一周岁婴儿的;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both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highlight w:val="none"/>
                <w:vertAlign w:val="baseline"/>
                <w:lang w:val="en-US" w:eastAsia="zh-CN"/>
              </w:rPr>
              <w:t>(四)被拘留审查的人患有严重疾病的;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《银川市城市市容和环境卫生管理条例》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第十四条 任何单位和个人不得擅自在城市主要街道两侧的人行道和城市广场、桥梁及其他公共场所兜售物品或从事烧烤等易污染的经营活动。第四十六条 违反本条例第十四条第一款规定的，责令改正，可以处20元以上200元以下罚款，也可暂扣当事人经营兜售的物品和与违法行为有关的工具;违反本条例第十四条第二、三、四款规定的，责令改正，可以处20元以上200元以下罚款。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rPr>
                <w:rFonts w:hint="default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ODY2MTAzN2YwYWQ0YjI0M2ZkMzE0YWFmNDY3ZGQifQ=="/>
  </w:docVars>
  <w:rsids>
    <w:rsidRoot w:val="3E8500BD"/>
    <w:rsid w:val="07BC3BC1"/>
    <w:rsid w:val="0F283CC8"/>
    <w:rsid w:val="1B947AA6"/>
    <w:rsid w:val="345624BE"/>
    <w:rsid w:val="3E8500BD"/>
    <w:rsid w:val="4D277B84"/>
    <w:rsid w:val="5DF01166"/>
    <w:rsid w:val="71F52906"/>
    <w:rsid w:val="7AC2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UserStyle_0"/>
    <w:basedOn w:val="7"/>
    <w:qFormat/>
    <w:uiPriority w:val="0"/>
    <w:pPr>
      <w:spacing w:after="120"/>
      <w:ind w:left="420" w:leftChars="200" w:firstLine="420" w:firstLineChars="200"/>
      <w:jc w:val="both"/>
    </w:pPr>
  </w:style>
  <w:style w:type="paragraph" w:customStyle="1" w:styleId="7">
    <w:name w:val="UserStyle_1"/>
    <w:basedOn w:val="1"/>
    <w:qFormat/>
    <w:uiPriority w:val="0"/>
    <w:pPr>
      <w:spacing w:after="120"/>
      <w:ind w:left="420" w:left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681</Words>
  <Characters>681</Characters>
  <Lines>0</Lines>
  <Paragraphs>0</Paragraphs>
  <TotalTime>1</TotalTime>
  <ScaleCrop>false</ScaleCrop>
  <LinksUpToDate>false</LinksUpToDate>
  <CharactersWithSpaces>681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2023-08-30T07:34:00Z</dcterms:created>
  <dc:creator>镇伟</dc:creator>
  <cp:lastModifiedBy>Administrator</cp:lastModifiedBy>
  <dcterms:modified xsi:type="dcterms:W3CDTF">2023-09-15T07:26:32Z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A8DCF2D99B69473094404C77E8186183_13</vt:lpwstr>
  </property>
</Properties>
</file>