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105" cy="8780780"/>
            <wp:effectExtent l="0" t="0" r="17145" b="1270"/>
            <wp:docPr id="4" name="图片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8935" cy="8750935"/>
            <wp:effectExtent l="0" t="0" r="18415" b="12065"/>
            <wp:docPr id="5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4005" cy="8808720"/>
            <wp:effectExtent l="0" t="0" r="17145" b="11430"/>
            <wp:docPr id="6" name="图片 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105" cy="8799830"/>
            <wp:effectExtent l="0" t="0" r="17145" b="1270"/>
            <wp:docPr id="7" name="图片 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3055" cy="8894445"/>
            <wp:effectExtent l="0" t="0" r="17145" b="1905"/>
            <wp:docPr id="8" name="图片 8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0045" cy="8525510"/>
            <wp:effectExtent l="0" t="0" r="8255" b="8890"/>
            <wp:docPr id="9" name="图片 9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F14BE1"/>
    <w:rsid w:val="05BF20A1"/>
    <w:rsid w:val="44135C8D"/>
    <w:rsid w:val="74606064"/>
    <w:rsid w:val="75F14B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2018-08-30T08:43:00Z</dcterms:created>
  <dc:creator>兴庆区扶贫办收文员</dc:creator>
  <cp:lastModifiedBy>Administrator</cp:lastModifiedBy>
  <dcterms:modified xsi:type="dcterms:W3CDTF">2018-08-31T01:39:52Z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