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FB8D7E">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222222"/>
          <w:spacing w:val="0"/>
          <w:sz w:val="44"/>
          <w:szCs w:val="44"/>
          <w:shd w:val="clear" w:color="auto" w:fill="FFFFFF"/>
        </w:rPr>
        <w:t>兴庆区</w:t>
      </w:r>
      <w:r>
        <w:rPr>
          <w:rFonts w:hint="eastAsia" w:ascii="方正小标宋简体" w:hAnsi="方正小标宋简体" w:eastAsia="方正小标宋简体" w:cs="方正小标宋简体"/>
          <w:b w:val="0"/>
          <w:bCs w:val="0"/>
          <w:i w:val="0"/>
          <w:iCs w:val="0"/>
          <w:caps w:val="0"/>
          <w:color w:val="222222"/>
          <w:spacing w:val="0"/>
          <w:sz w:val="44"/>
          <w:szCs w:val="44"/>
          <w:shd w:val="clear" w:color="auto" w:fill="FFFFFF"/>
          <w:lang w:eastAsia="zh-CN"/>
        </w:rPr>
        <w:t>新华街街道办事处</w:t>
      </w:r>
      <w:r>
        <w:rPr>
          <w:rFonts w:hint="eastAsia" w:ascii="方正小标宋简体" w:hAnsi="方正小标宋简体" w:eastAsia="方正小标宋简体" w:cs="方正小标宋简体"/>
          <w:b w:val="0"/>
          <w:bCs w:val="0"/>
          <w:i w:val="0"/>
          <w:iCs w:val="0"/>
          <w:caps w:val="0"/>
          <w:color w:val="222222"/>
          <w:spacing w:val="0"/>
          <w:sz w:val="44"/>
          <w:szCs w:val="44"/>
          <w:shd w:val="clear" w:color="auto" w:fill="FFFFFF"/>
        </w:rPr>
        <w:t>202</w:t>
      </w:r>
      <w:r>
        <w:rPr>
          <w:rFonts w:hint="eastAsia" w:ascii="方正小标宋简体" w:hAnsi="方正小标宋简体" w:eastAsia="方正小标宋简体" w:cs="方正小标宋简体"/>
          <w:b w:val="0"/>
          <w:bCs w:val="0"/>
          <w:i w:val="0"/>
          <w:iCs w:val="0"/>
          <w:caps w:val="0"/>
          <w:color w:val="222222"/>
          <w:spacing w:val="0"/>
          <w:sz w:val="44"/>
          <w:szCs w:val="44"/>
          <w:shd w:val="clear" w:color="auto" w:fill="FFFFFF"/>
          <w:lang w:val="en-US" w:eastAsia="zh-CN"/>
        </w:rPr>
        <w:t>5</w:t>
      </w:r>
      <w:r>
        <w:rPr>
          <w:rFonts w:hint="eastAsia" w:ascii="方正小标宋简体" w:hAnsi="方正小标宋简体" w:eastAsia="方正小标宋简体" w:cs="方正小标宋简体"/>
          <w:b w:val="0"/>
          <w:bCs w:val="0"/>
          <w:i w:val="0"/>
          <w:iCs w:val="0"/>
          <w:caps w:val="0"/>
          <w:color w:val="000000"/>
          <w:spacing w:val="0"/>
          <w:sz w:val="44"/>
          <w:szCs w:val="44"/>
        </w:rPr>
        <w:t>年</w:t>
      </w: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t>9月</w:t>
      </w:r>
    </w:p>
    <w:p w14:paraId="3996B1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222222"/>
          <w:spacing w:val="0"/>
          <w:sz w:val="44"/>
          <w:szCs w:val="44"/>
          <w:shd w:val="clear" w:color="auto" w:fill="FFFFFF"/>
        </w:rPr>
      </w:pPr>
      <w:r>
        <w:rPr>
          <w:rFonts w:hint="eastAsia" w:ascii="方正小标宋简体" w:hAnsi="方正小标宋简体" w:eastAsia="方正小标宋简体" w:cs="方正小标宋简体"/>
          <w:b w:val="0"/>
          <w:bCs w:val="0"/>
          <w:i w:val="0"/>
          <w:iCs w:val="0"/>
          <w:caps w:val="0"/>
          <w:color w:val="222222"/>
          <w:spacing w:val="0"/>
          <w:sz w:val="44"/>
          <w:szCs w:val="44"/>
          <w:shd w:val="clear" w:color="auto" w:fill="FFFFFF"/>
          <w:lang w:eastAsia="zh-CN"/>
        </w:rPr>
        <w:t>“开门</w:t>
      </w:r>
      <w:r>
        <w:rPr>
          <w:rFonts w:hint="eastAsia" w:ascii="方正小标宋简体" w:hAnsi="方正小标宋简体" w:eastAsia="方正小标宋简体" w:cs="方正小标宋简体"/>
          <w:b w:val="0"/>
          <w:bCs w:val="0"/>
          <w:i w:val="0"/>
          <w:iCs w:val="0"/>
          <w:caps w:val="0"/>
          <w:color w:val="222222"/>
          <w:spacing w:val="0"/>
          <w:sz w:val="44"/>
          <w:szCs w:val="44"/>
          <w:shd w:val="clear" w:color="auto" w:fill="FFFFFF"/>
        </w:rPr>
        <w:t>办实事”开放日活动实施情况</w:t>
      </w:r>
    </w:p>
    <w:p w14:paraId="2E11190C">
      <w:pPr>
        <w:rPr>
          <w:rFonts w:hint="eastAsia"/>
        </w:rPr>
      </w:pPr>
    </w:p>
    <w:p w14:paraId="08BEFE62">
      <w:pPr>
        <w:rPr>
          <w:rFonts w:hint="eastAsia"/>
        </w:rPr>
      </w:pPr>
    </w:p>
    <w:p w14:paraId="47AD831E">
      <w:pPr>
        <w:rPr>
          <w:rFonts w:hint="eastAsia" w:ascii="仿宋_GB2312" w:hAnsi="仿宋_GB2312" w:eastAsia="仿宋_GB2312" w:cs="仿宋_GB2312"/>
          <w:sz w:val="32"/>
          <w:szCs w:val="32"/>
          <w:lang w:val="en-US" w:eastAsia="zh-CN"/>
        </w:rPr>
      </w:pPr>
      <w:r>
        <w:rPr>
          <w:rFonts w:hint="eastAsia"/>
          <w:lang w:val="en-US" w:eastAsia="zh-CN"/>
        </w:rPr>
        <w:t xml:space="preserve">  </w:t>
      </w:r>
      <w:r>
        <w:rPr>
          <w:rFonts w:hint="eastAsia" w:ascii="仿宋_GB2312" w:hAnsi="仿宋_GB2312" w:eastAsia="仿宋_GB2312" w:cs="仿宋_GB2312"/>
          <w:sz w:val="32"/>
          <w:szCs w:val="32"/>
          <w:lang w:val="en-US" w:eastAsia="zh-CN"/>
        </w:rPr>
        <w:t xml:space="preserve">  近日，为积极倡导新型婚育文化，营造生育友好的社会氛围，促进人口长期均衡发展与家庭和谐幸福，新华街街道办事处计生协成功开展了“</w:t>
      </w:r>
      <w:r>
        <w:rPr>
          <w:rFonts w:hint="eastAsia" w:ascii="仿宋_GB2312" w:hAnsi="仿宋_GB2312" w:eastAsia="仿宋_GB2312" w:cs="仿宋_GB2312"/>
          <w:spacing w:val="30"/>
          <w:sz w:val="32"/>
          <w:szCs w:val="32"/>
          <w:lang w:eastAsia="zh-CN"/>
        </w:rPr>
        <w:t>便民‘零’距离</w:t>
      </w:r>
      <w:r>
        <w:rPr>
          <w:rFonts w:hint="eastAsia" w:ascii="仿宋_GB2312" w:hAnsi="仿宋_GB2312" w:eastAsia="仿宋_GB2312" w:cs="仿宋_GB2312"/>
          <w:spacing w:val="30"/>
          <w:sz w:val="32"/>
          <w:szCs w:val="32"/>
          <w:lang w:val="en-US" w:eastAsia="zh-CN"/>
        </w:rPr>
        <w:t xml:space="preserve"> 服务百姓健康行</w:t>
      </w:r>
      <w:r>
        <w:rPr>
          <w:rFonts w:hint="eastAsia" w:ascii="仿宋_GB2312" w:hAnsi="仿宋_GB2312" w:eastAsia="仿宋_GB2312" w:cs="仿宋_GB2312"/>
          <w:sz w:val="32"/>
          <w:szCs w:val="32"/>
          <w:lang w:val="en-US" w:eastAsia="zh-CN"/>
        </w:rPr>
        <w:t>”主题宣传活动。本次活动旨在通过政策解读、健康咨询、互动体验等多种形式，将科学文明的生育观念、全面均衡的营养健康知识、普惠优质的服务政策送到居民身边。</w:t>
      </w:r>
    </w:p>
    <w:p w14:paraId="0CA20699">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-17145</wp:posOffset>
            </wp:positionH>
            <wp:positionV relativeFrom="page">
              <wp:posOffset>4457065</wp:posOffset>
            </wp:positionV>
            <wp:extent cx="5264785" cy="3763010"/>
            <wp:effectExtent l="0" t="0" r="8255" b="1270"/>
            <wp:wrapTopAndBottom/>
            <wp:docPr id="1" name="图片 1" descr="微信图片_2025091015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910154906"/>
                    <pic:cNvPicPr>
                      <a:picLocks noChangeAspect="1"/>
                    </pic:cNvPicPr>
                  </pic:nvPicPr>
                  <pic:blipFill>
                    <a:blip r:embed="rId4"/>
                    <a:stretch>
                      <a:fillRect/>
                    </a:stretch>
                  </pic:blipFill>
                  <pic:spPr>
                    <a:xfrm>
                      <a:off x="0" y="0"/>
                      <a:ext cx="5264785" cy="3763010"/>
                    </a:xfrm>
                    <a:prstGeom prst="rect">
                      <a:avLst/>
                    </a:prstGeom>
                  </pic:spPr>
                </pic:pic>
              </a:graphicData>
            </a:graphic>
          </wp:anchor>
        </w:drawing>
      </w:r>
      <w:r>
        <w:rPr>
          <w:rFonts w:hint="eastAsia" w:ascii="仿宋_GB2312" w:hAnsi="仿宋_GB2312" w:eastAsia="仿宋_GB2312" w:cs="仿宋_GB2312"/>
          <w:sz w:val="32"/>
          <w:szCs w:val="32"/>
          <w:lang w:val="en-US" w:eastAsia="zh-CN"/>
        </w:rPr>
        <w:t>活动设置了多个功能区域，吸引了众多辖区居民驻足参与：</w:t>
      </w:r>
    </w:p>
    <w:p w14:paraId="7E4E7AC2">
      <w:pPr>
        <w:numPr>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1.政策咨询区：街道工作人员及志愿者为居民详细解读了现行国家生育支持政策，包括生育保险、育儿补贴、托育服务发展等热点内容，并就居民关心的普惠托育、育儿补贴等具体问题进行了耐心细致的解答，帮助大家明晰政策福利，消除后顾之忧。</w:t>
      </w:r>
    </w:p>
    <w:p w14:paraId="6EC3722D">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-7620</wp:posOffset>
            </wp:positionH>
            <wp:positionV relativeFrom="page">
              <wp:posOffset>6228080</wp:posOffset>
            </wp:positionV>
            <wp:extent cx="5264785" cy="2898140"/>
            <wp:effectExtent l="0" t="0" r="8255" b="12700"/>
            <wp:wrapTopAndBottom/>
            <wp:docPr id="3" name="图片 3" descr="微信图片_2025091015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910155739"/>
                    <pic:cNvPicPr>
                      <a:picLocks noChangeAspect="1"/>
                    </pic:cNvPicPr>
                  </pic:nvPicPr>
                  <pic:blipFill>
                    <a:blip r:embed="rId5"/>
                    <a:stretch>
                      <a:fillRect/>
                    </a:stretch>
                  </pic:blipFill>
                  <pic:spPr>
                    <a:xfrm>
                      <a:off x="0" y="0"/>
                      <a:ext cx="5264785" cy="2898140"/>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ge">
              <wp:posOffset>3423285</wp:posOffset>
            </wp:positionV>
            <wp:extent cx="5264785" cy="2713355"/>
            <wp:effectExtent l="0" t="0" r="8255" b="14605"/>
            <wp:wrapTopAndBottom/>
            <wp:docPr id="2" name="图片 2" descr="微信图片_2025091015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910155039"/>
                    <pic:cNvPicPr>
                      <a:picLocks noChangeAspect="1"/>
                    </pic:cNvPicPr>
                  </pic:nvPicPr>
                  <pic:blipFill>
                    <a:blip r:embed="rId6"/>
                    <a:stretch>
                      <a:fillRect/>
                    </a:stretch>
                  </pic:blipFill>
                  <pic:spPr>
                    <a:xfrm>
                      <a:off x="0" y="0"/>
                      <a:ext cx="5264785" cy="2713355"/>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2. 健康服务区：特邀社区卫生服务站、爱尔眼科的大夫们免费提供血压测量基础健康检查及科学的爱眼理念，强调定期进行眼检查对于维护眼健康的重要性，同时推广眼健康知识。</w:t>
      </w:r>
    </w:p>
    <w:p w14:paraId="65E0DD4B">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108585</wp:posOffset>
            </wp:positionH>
            <wp:positionV relativeFrom="page">
              <wp:posOffset>2921635</wp:posOffset>
            </wp:positionV>
            <wp:extent cx="5264785" cy="3009265"/>
            <wp:effectExtent l="0" t="0" r="8255" b="8255"/>
            <wp:wrapTopAndBottom/>
            <wp:docPr id="4" name="图片 4" descr="微信图片_2025091015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910155025"/>
                    <pic:cNvPicPr>
                      <a:picLocks noChangeAspect="1"/>
                    </pic:cNvPicPr>
                  </pic:nvPicPr>
                  <pic:blipFill>
                    <a:blip r:embed="rId7"/>
                    <a:stretch>
                      <a:fillRect/>
                    </a:stretch>
                  </pic:blipFill>
                  <pic:spPr>
                    <a:xfrm>
                      <a:off x="0" y="0"/>
                      <a:ext cx="5264785" cy="3009265"/>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3.</w:t>
      </w:r>
      <w:bookmarkStart w:id="0" w:name="_GoBack"/>
      <w:bookmarkEnd w:id="0"/>
      <w:r>
        <w:rPr>
          <w:rFonts w:hint="eastAsia" w:ascii="仿宋_GB2312" w:hAnsi="仿宋_GB2312" w:eastAsia="仿宋_GB2312" w:cs="仿宋_GB2312"/>
          <w:sz w:val="32"/>
          <w:szCs w:val="32"/>
          <w:lang w:val="en-US" w:eastAsia="zh-CN"/>
        </w:rPr>
        <w:t>互动宣传区：通过设置主题展板、发放宣传折页、有奖知识问答等生动有趣的形式，向居民普及构建生育友好型社会的意义、0-3岁婴幼儿照护知识、家庭和谐相处技巧等内容，增强了活动的趣味性和参与感，使新型婚育观念和家庭幸福理念更加深入人心。</w:t>
      </w:r>
    </w:p>
    <w:p w14:paraId="639031A2">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111125</wp:posOffset>
            </wp:positionH>
            <wp:positionV relativeFrom="page">
              <wp:posOffset>6027420</wp:posOffset>
            </wp:positionV>
            <wp:extent cx="5264785" cy="2815590"/>
            <wp:effectExtent l="0" t="0" r="8255" b="3810"/>
            <wp:wrapTopAndBottom/>
            <wp:docPr id="5" name="图片 5" descr="微信图片_2025091015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910154958"/>
                    <pic:cNvPicPr>
                      <a:picLocks noChangeAspect="1"/>
                    </pic:cNvPicPr>
                  </pic:nvPicPr>
                  <pic:blipFill>
                    <a:blip r:embed="rId8"/>
                    <a:stretch>
                      <a:fillRect/>
                    </a:stretch>
                  </pic:blipFill>
                  <pic:spPr>
                    <a:xfrm>
                      <a:off x="0" y="0"/>
                      <a:ext cx="5264785" cy="2815590"/>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此次活动现场气氛热烈，居民参与度高，累计发放各类宣传资料100余份，接受咨询100余人次。许多居民表示，通过此次活动，对国家的最新生育政策有了更全面的了解，获取了科学实用的健康知识，感受到了街道对居民家庭幸福的关切与支持。</w:t>
      </w:r>
    </w:p>
    <w:p w14:paraId="2FAFC062">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64384" behindDoc="0" locked="0" layoutInCell="1" allowOverlap="1">
            <wp:simplePos x="0" y="0"/>
            <wp:positionH relativeFrom="column">
              <wp:posOffset>-17145</wp:posOffset>
            </wp:positionH>
            <wp:positionV relativeFrom="page">
              <wp:posOffset>4144010</wp:posOffset>
            </wp:positionV>
            <wp:extent cx="5264785" cy="3761740"/>
            <wp:effectExtent l="0" t="0" r="8255" b="2540"/>
            <wp:wrapTopAndBottom/>
            <wp:docPr id="6" name="图片 6" descr="微信图片_2025091015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910154852"/>
                    <pic:cNvPicPr>
                      <a:picLocks noChangeAspect="1"/>
                    </pic:cNvPicPr>
                  </pic:nvPicPr>
                  <pic:blipFill>
                    <a:blip r:embed="rId9"/>
                    <a:stretch>
                      <a:fillRect/>
                    </a:stretch>
                  </pic:blipFill>
                  <pic:spPr>
                    <a:xfrm>
                      <a:off x="0" y="0"/>
                      <a:ext cx="5264785" cy="3761740"/>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下一步，新华街街道办事处计生协将继续以群众需求为导向，整合多方资源，持续开展形式多样的宣传服务活动，努力破解“生育、养育、教育”难题，切实提升服务效能，助力减轻生育负担，共同缔造生育友好、家庭幸福、社会和谐的宜居环境。</w:t>
      </w:r>
    </w:p>
    <w:p w14:paraId="3F74837D">
      <w:pPr>
        <w:rPr>
          <w:rFonts w:hint="eastAsia" w:ascii="仿宋_GB2312" w:hAnsi="仿宋_GB2312" w:eastAsia="仿宋_GB2312" w:cs="仿宋_GB2312"/>
          <w:sz w:val="32"/>
          <w:szCs w:val="32"/>
          <w:lang w:eastAsia="zh-CN"/>
        </w:rPr>
      </w:pPr>
    </w:p>
    <w:p w14:paraId="78C73C0B">
      <w:pPr>
        <w:rPr>
          <w:rFonts w:hint="eastAsia"/>
        </w:rPr>
      </w:pPr>
    </w:p>
    <w:p w14:paraId="5F980DB1">
      <w:pPr>
        <w:rPr>
          <w:rFonts w:hint="eastAsia"/>
        </w:rPr>
      </w:pPr>
    </w:p>
    <w:p w14:paraId="3C8F421A">
      <w:pPr>
        <w:rPr>
          <w:rFonts w:hint="eastAsia"/>
        </w:rPr>
      </w:pPr>
    </w:p>
    <w:p w14:paraId="174F3C01">
      <w:pPr>
        <w:rPr>
          <w:rFonts w:hint="eastAsia"/>
        </w:rPr>
      </w:pPr>
    </w:p>
    <w:p w14:paraId="4A0978A4">
      <w:pPr>
        <w:rPr>
          <w:rFonts w:hint="eastAsia"/>
        </w:rPr>
      </w:pPr>
    </w:p>
    <w:p w14:paraId="277CB2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_x0004_fal">
    <w:altName w:val="宋体"/>
    <w:panose1 w:val="02010600030101010101"/>
    <w:charset w:val="86"/>
    <w:family w:val="auto"/>
    <w:pitch w:val="default"/>
    <w:sig w:usb0="00000000" w:usb1="00000000" w:usb2="00000010" w:usb3="00000000" w:csb0="00040000" w:csb1="00000000"/>
  </w:font>
  <w:font w:name="黑体_x0004_fal">
    <w:altName w:val="黑体"/>
    <w:panose1 w:val="0201060906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81F2E7"/>
    <w:multiLevelType w:val="multilevel"/>
    <w:tmpl w:val="C981F2E7"/>
    <w:lvl w:ilvl="0" w:tentative="0">
      <w:start w:val="1"/>
      <w:numFmt w:val="chineseCounting"/>
      <w:suff w:val="nothing"/>
      <w:lvlText w:val="%1、"/>
      <w:lvlJc w:val="left"/>
      <w:pPr>
        <w:tabs>
          <w:tab w:val="left" w:pos="0"/>
        </w:tabs>
        <w:ind w:left="431" w:hanging="431"/>
      </w:pPr>
      <w:rPr>
        <w:rFonts w:hint="eastAsia" w:ascii="宋体_x0004_fal" w:hAnsi="宋体_x0004_fal" w:eastAsia="黑体_x0004_fal" w:cs="宋体_x0004_fal"/>
        <w:b w:val="0"/>
        <w:i w:val="0"/>
        <w:strike w:val="0"/>
        <w:dstrike w:val="0"/>
        <w:sz w:val="44"/>
        <w:szCs w:val="44"/>
        <w:vertAlign w:val="baseline"/>
      </w:rPr>
    </w:lvl>
    <w:lvl w:ilvl="1" w:tentative="0">
      <w:start w:val="1"/>
      <w:numFmt w:val="chineseCountingThousand"/>
      <w:suff w:val="nothing"/>
      <w:lvlText w:val="(%2)"/>
      <w:lvlJc w:val="left"/>
      <w:pPr>
        <w:ind w:left="431" w:hanging="431"/>
      </w:pPr>
      <w:rPr>
        <w:rFonts w:hint="eastAsia" w:ascii="宋体_x0004_fal" w:hAnsi="宋体_x0004_fal" w:eastAsia="宋体_x0004_fal" w:cs="Times New Roman"/>
      </w:rPr>
    </w:lvl>
    <w:lvl w:ilvl="2" w:tentative="0">
      <w:start w:val="1"/>
      <w:numFmt w:val="decimal"/>
      <w:pStyle w:val="2"/>
      <w:suff w:val="nothing"/>
      <w:lvlText w:val="%3."/>
      <w:lvlJc w:val="left"/>
      <w:pPr>
        <w:ind w:left="573" w:hanging="431"/>
      </w:pPr>
      <w:rPr>
        <w:rFonts w:hint="eastAsia" w:cs="Times New Roman"/>
      </w:rPr>
    </w:lvl>
    <w:lvl w:ilvl="3" w:tentative="0">
      <w:start w:val="1"/>
      <w:numFmt w:val="decimal"/>
      <w:suff w:val="nothing"/>
      <w:lvlText w:val="(%4)"/>
      <w:lvlJc w:val="left"/>
      <w:pPr>
        <w:ind w:left="573" w:hanging="431"/>
      </w:pPr>
      <w:rPr>
        <w:rFonts w:hint="eastAsia" w:cs="Times New Roman"/>
      </w:rPr>
    </w:lvl>
    <w:lvl w:ilvl="4" w:tentative="0">
      <w:start w:val="1"/>
      <w:numFmt w:val="decimal"/>
      <w:suff w:val="nothing"/>
      <w:lvlText w:val="%5)"/>
      <w:lvlJc w:val="left"/>
      <w:pPr>
        <w:ind w:left="431" w:hanging="431"/>
      </w:pPr>
      <w:rPr>
        <w:rFonts w:hint="eastAsia" w:cs="Times New Roman"/>
      </w:rPr>
    </w:lvl>
    <w:lvl w:ilvl="5" w:tentative="0">
      <w:start w:val="1"/>
      <w:numFmt w:val="decimal"/>
      <w:suff w:val="nothing"/>
      <w:lvlText w:val="%1.%2.%3.%4.%5.%6"/>
      <w:lvlJc w:val="left"/>
      <w:pPr>
        <w:ind w:left="431" w:hanging="431"/>
      </w:pPr>
      <w:rPr>
        <w:rFonts w:hint="eastAsia" w:cs="Times New Roman"/>
      </w:rPr>
    </w:lvl>
    <w:lvl w:ilvl="6" w:tentative="0">
      <w:start w:val="1"/>
      <w:numFmt w:val="decimal"/>
      <w:lvlText w:val="%7. "/>
      <w:lvlJc w:val="left"/>
      <w:pPr>
        <w:tabs>
          <w:tab w:val="left" w:pos="0"/>
        </w:tabs>
        <w:ind w:left="431" w:hanging="431"/>
      </w:pPr>
      <w:rPr>
        <w:rFonts w:hint="eastAsia" w:cs="Times New Roman"/>
      </w:rPr>
    </w:lvl>
    <w:lvl w:ilvl="7" w:tentative="0">
      <w:start w:val="1"/>
      <w:numFmt w:val="bullet"/>
      <w:lvlText w:val=""/>
      <w:lvlJc w:val="left"/>
      <w:pPr>
        <w:tabs>
          <w:tab w:val="left" w:pos="0"/>
        </w:tabs>
        <w:ind w:left="431" w:hanging="431"/>
      </w:pPr>
      <w:rPr>
        <w:rFonts w:hint="eastAsia" w:ascii="Symbol" w:hAnsi="Symbol"/>
        <w:color w:val="auto"/>
      </w:rPr>
    </w:lvl>
    <w:lvl w:ilvl="8" w:tentative="0">
      <w:start w:val="1"/>
      <w:numFmt w:val="decimal"/>
      <w:lvlText w:val="%1.%2.%3.%4.%5.%6.%7.%8.%9"/>
      <w:lvlJc w:val="left"/>
      <w:pPr>
        <w:tabs>
          <w:tab w:val="left" w:pos="0"/>
        </w:tabs>
        <w:ind w:left="431" w:hanging="431"/>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661422"/>
    <w:rsid w:val="1C956607"/>
    <w:rsid w:val="1EB827EF"/>
    <w:rsid w:val="282C15B6"/>
    <w:rsid w:val="2D35194E"/>
    <w:rsid w:val="42661422"/>
    <w:rsid w:val="47067502"/>
    <w:rsid w:val="76FA51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numPr>
        <w:ilvl w:val="2"/>
        <w:numId w:val="1"/>
      </w:numPr>
      <w:snapToGrid w:val="0"/>
      <w:spacing w:beforeLines="20" w:after="0" w:afterLines="20" w:line="240" w:lineRule="auto"/>
      <w:outlineLvl w:val="2"/>
    </w:pPr>
    <w:rPr>
      <w:rFonts w:ascii="仿宋" w:hAnsi="仿宋" w:eastAsia="仿宋" w:cs="Times New Roman"/>
      <w:b/>
      <w:color w:val="000000"/>
      <w:sz w:val="21"/>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725</Words>
  <Characters>736</Characters>
  <Lines>0</Lines>
  <Paragraphs>0</Paragraphs>
  <TotalTime>10</TotalTime>
  <ScaleCrop>false</ScaleCrop>
  <LinksUpToDate>false</LinksUpToDate>
  <CharactersWithSpaces>750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2025-09-09T02:33:00Z</dcterms:created>
  <dc:creator>哈利路亚</dc:creator>
  <cp:lastModifiedBy>哈利路亚</cp:lastModifiedBy>
  <dcterms:modified xsi:type="dcterms:W3CDTF">2025-09-11T02:22:57Z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C4B421E890204FA8B2AF91D0597DDF0F_11</vt:lpwstr>
  </property>
  <property fmtid="{D5CDD505-2E9C-101B-9397-08002B2CF9AE}" pid="4" name="KSOTemplateDocerSaveRecord">
    <vt:lpwstr>eyJoZGlkIjoiMGQ3ZThhOGRmOGY5MjRhOWNmMWY4OWEyMzljMTZkY2IiLCJ1c2VySWQiOiIyMjE5Njg1ODUifQ==</vt:lpwstr>
  </property>
</Properties>
</file>