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kern w:val="0"/>
          <w:sz w:val="32"/>
          <w:szCs w:val="32"/>
        </w:rPr>
        <w:t>九、部门支出总表</w:t>
      </w:r>
    </w:p>
    <w:bookmarkEnd w:id="0"/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部门支出总表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单位：万元</w:t>
      </w:r>
    </w:p>
    <w:tbl>
      <w:tblPr>
        <w:tblStyle w:val="3"/>
        <w:tblW w:w="144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840"/>
        <w:gridCol w:w="1740"/>
        <w:gridCol w:w="1740"/>
        <w:gridCol w:w="1740"/>
        <w:gridCol w:w="1740"/>
        <w:gridCol w:w="1740"/>
        <w:gridCol w:w="17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功能分类科目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基本支出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项目支出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上缴上级支出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事业单位经营支出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对附属单位补助支出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科目编码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科目名称</w:t>
            </w: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30101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30102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30103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30108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30109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30111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30112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30113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30199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30201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30207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30213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30239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30299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E5A45"/>
    <w:rsid w:val="01EE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2018-01-26T03:26:00Z</dcterms:created>
  <dc:creator>Administrator</dc:creator>
  <cp:lastModifiedBy>Administrator</cp:lastModifiedBy>
  <dcterms:modified xsi:type="dcterms:W3CDTF">2018-01-26T03:30:53Z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